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C60C1" w14:textId="77777777" w:rsidR="00B9046C" w:rsidRDefault="00000000" w:rsidP="008E036E">
      <w:pPr>
        <w:pStyle w:val="Corpodetexto"/>
        <w:spacing w:before="6"/>
        <w:ind w:left="0"/>
        <w:jc w:val="center"/>
        <w:rPr>
          <w:lang w:val="pt-BR"/>
        </w:rPr>
      </w:pPr>
      <w:r>
        <w:rPr>
          <w:b/>
          <w:lang w:val="pt-BR"/>
        </w:rPr>
        <w:t>ANEXO III – MINUTA DO CONTRATO</w:t>
      </w:r>
    </w:p>
    <w:p w14:paraId="7A58BF80" w14:textId="77777777" w:rsidR="00B9046C" w:rsidRDefault="00B9046C">
      <w:pPr>
        <w:tabs>
          <w:tab w:val="left" w:pos="5508"/>
        </w:tabs>
        <w:ind w:left="42"/>
        <w:jc w:val="both"/>
        <w:rPr>
          <w:b/>
          <w:sz w:val="20"/>
          <w:szCs w:val="20"/>
          <w:lang w:val="pt-BR"/>
        </w:rPr>
      </w:pPr>
    </w:p>
    <w:p w14:paraId="39B78737" w14:textId="13B5279C" w:rsidR="00B9046C" w:rsidRDefault="00000000">
      <w:pPr>
        <w:tabs>
          <w:tab w:val="left" w:pos="5508"/>
        </w:tabs>
        <w:ind w:left="42"/>
        <w:jc w:val="both"/>
        <w:rPr>
          <w:lang w:val="pt-BR"/>
        </w:rPr>
      </w:pPr>
      <w:r>
        <w:rPr>
          <w:b/>
          <w:sz w:val="20"/>
          <w:szCs w:val="20"/>
          <w:lang w:val="pt-BR"/>
        </w:rPr>
        <w:t>CONTRATO DE PRESTAÇÃO DE SERVIÇOS Nº</w:t>
      </w:r>
      <w:r>
        <w:rPr>
          <w:b/>
          <w:sz w:val="20"/>
          <w:szCs w:val="20"/>
          <w:u w:val="thick"/>
          <w:lang w:val="pt-BR"/>
        </w:rPr>
        <w:tab/>
      </w:r>
      <w:r>
        <w:rPr>
          <w:b/>
          <w:sz w:val="20"/>
          <w:szCs w:val="20"/>
          <w:lang w:val="pt-BR"/>
        </w:rPr>
        <w:t>/202</w:t>
      </w:r>
      <w:r w:rsidR="00C1604C">
        <w:rPr>
          <w:b/>
          <w:sz w:val="20"/>
          <w:szCs w:val="20"/>
          <w:lang w:val="pt-BR"/>
        </w:rPr>
        <w:t>6</w:t>
      </w:r>
    </w:p>
    <w:p w14:paraId="50CB0A3E" w14:textId="77777777" w:rsidR="00B9046C" w:rsidRDefault="00B9046C">
      <w:pPr>
        <w:pStyle w:val="Corpodetexto"/>
        <w:ind w:left="0"/>
        <w:rPr>
          <w:b/>
          <w:lang w:val="pt-BR"/>
        </w:rPr>
      </w:pPr>
    </w:p>
    <w:p w14:paraId="1854CE62" w14:textId="77777777" w:rsidR="00B9046C" w:rsidRDefault="00B9046C">
      <w:pPr>
        <w:pStyle w:val="Corpodetexto"/>
        <w:ind w:left="0"/>
        <w:rPr>
          <w:b/>
          <w:lang w:val="pt-BR"/>
        </w:rPr>
      </w:pPr>
    </w:p>
    <w:p w14:paraId="6EA83731" w14:textId="77777777" w:rsidR="00B9046C" w:rsidRDefault="00000000">
      <w:pPr>
        <w:pStyle w:val="Ttulo1"/>
        <w:tabs>
          <w:tab w:val="left" w:pos="5525"/>
          <w:tab w:val="left" w:pos="7232"/>
          <w:tab w:val="left" w:pos="8019"/>
          <w:tab w:val="left" w:pos="8823"/>
        </w:tabs>
        <w:ind w:left="0" w:right="170" w:firstLine="0"/>
        <w:jc w:val="both"/>
        <w:rPr>
          <w:lang w:val="pt-BR"/>
        </w:rPr>
      </w:pPr>
      <w:r>
        <w:rPr>
          <w:lang w:val="pt-BR"/>
        </w:rPr>
        <w:t>CONTRATO QUE ENTRE SI FAZEM O MUNICÍPIO DE SÃO GABRIEL DA PALHA/ES</w:t>
      </w:r>
      <w:r>
        <w:rPr>
          <w:lang w:val="pt-BR"/>
        </w:rPr>
        <w:tab/>
        <w:t>E A EMPRESA XXXXXXXXXXXXXXXXXXX.</w:t>
      </w:r>
    </w:p>
    <w:p w14:paraId="10B3B02F" w14:textId="77777777" w:rsidR="00B9046C" w:rsidRDefault="00B9046C">
      <w:pPr>
        <w:pStyle w:val="Corpodetexto"/>
        <w:ind w:left="0"/>
        <w:rPr>
          <w:b/>
          <w:lang w:val="pt-BR"/>
        </w:rPr>
      </w:pPr>
    </w:p>
    <w:p w14:paraId="587ABBF6" w14:textId="78E18E6D" w:rsidR="00B9046C" w:rsidRDefault="00B9046C">
      <w:pPr>
        <w:pStyle w:val="Corpodetexto"/>
        <w:spacing w:before="10"/>
        <w:ind w:left="0"/>
        <w:rPr>
          <w:b/>
          <w:lang w:val="pt-BR"/>
        </w:rPr>
      </w:pPr>
    </w:p>
    <w:p w14:paraId="0021EBCE" w14:textId="0E7B1CBF" w:rsidR="00F15628" w:rsidRDefault="00C1604C" w:rsidP="00F15628">
      <w:pPr>
        <w:pStyle w:val="Corpodetexto"/>
        <w:spacing w:before="10"/>
        <w:ind w:left="0"/>
        <w:rPr>
          <w:lang w:val="pt-BR"/>
        </w:rPr>
      </w:pPr>
      <w:r w:rsidRPr="00C1604C">
        <w:rPr>
          <w:bCs/>
          <w:lang w:val="pt-BR"/>
        </w:rPr>
        <w:t>O</w:t>
      </w:r>
      <w:r>
        <w:rPr>
          <w:bCs/>
          <w:lang w:val="pt-BR"/>
        </w:rPr>
        <w:t xml:space="preserve"> </w:t>
      </w:r>
      <w:r>
        <w:rPr>
          <w:b/>
          <w:lang w:val="pt-BR"/>
        </w:rPr>
        <w:t>MUNICÍPIO DE SÃO GABRIEL DA PALHA – ES</w:t>
      </w:r>
      <w:r>
        <w:rPr>
          <w:bCs/>
          <w:lang w:val="pt-BR"/>
        </w:rPr>
        <w:t xml:space="preserve">, pessoa jurídica de direito público interno com sede na Praça Vicente Glazar, 159, Glória, CNPJ nº 27.174.143/0001-76, representado pelo Sr. Prefeito </w:t>
      </w:r>
      <w:r w:rsidRPr="00C1604C">
        <w:rPr>
          <w:b/>
          <w:lang w:val="pt-BR"/>
        </w:rPr>
        <w:t>TIAGO ROCHA</w:t>
      </w:r>
      <w:r>
        <w:rPr>
          <w:bCs/>
          <w:lang w:val="pt-BR"/>
        </w:rPr>
        <w:t xml:space="preserve">, por meio da </w:t>
      </w:r>
      <w:r>
        <w:rPr>
          <w:b/>
          <w:lang w:val="pt-BR"/>
        </w:rPr>
        <w:t>SECRETARIA MUNICIPAL DE ASSISTÊNCIA, DESENVOLVIMENTO SOCIAL E FAMÍLIA</w:t>
      </w:r>
      <w:r>
        <w:rPr>
          <w:bCs/>
          <w:lang w:val="pt-BR"/>
        </w:rPr>
        <w:t xml:space="preserve">, representada pela Secretaria Municipal Srª XXXXXXXXX, doravante denominada CONTRATANTE e a empresa XXXXXXXXX inscrita no CNPJ sob o nºxxxxxxxx, situada à xxxxxxxxxxxxxxxx, representada pela xxxxxxxxxxxxxxxxxx daqui por diante denominado </w:t>
      </w:r>
      <w:r>
        <w:rPr>
          <w:b/>
          <w:lang w:val="pt-BR"/>
        </w:rPr>
        <w:t>CONTRATADA</w:t>
      </w:r>
      <w:r>
        <w:rPr>
          <w:bCs/>
          <w:lang w:val="pt-BR"/>
        </w:rPr>
        <w:t>, celebram o presente contrato nos termos do Art. 74, Inciso IV, da Lei Federal nº 14.133/2021, Credenciamento nº XX/2026, Processo administra</w:t>
      </w:r>
      <w:r w:rsidR="00F15628">
        <w:rPr>
          <w:bCs/>
          <w:lang w:val="pt-BR"/>
        </w:rPr>
        <w:t>tivo nº 00152/2026, sob as cláusulas seguintes:</w:t>
      </w:r>
    </w:p>
    <w:p w14:paraId="7874BD02" w14:textId="77777777" w:rsidR="00B9046C" w:rsidRDefault="00B9046C">
      <w:pPr>
        <w:pStyle w:val="Corpodetexto"/>
        <w:spacing w:before="9"/>
        <w:ind w:left="0"/>
        <w:rPr>
          <w:lang w:val="pt-BR"/>
        </w:rPr>
      </w:pPr>
    </w:p>
    <w:p w14:paraId="3183E0A7" w14:textId="77777777" w:rsidR="00B9046C" w:rsidRDefault="00000000">
      <w:pPr>
        <w:pStyle w:val="Ttulo1"/>
        <w:numPr>
          <w:ilvl w:val="0"/>
          <w:numId w:val="2"/>
        </w:numPr>
        <w:tabs>
          <w:tab w:val="left" w:pos="284"/>
        </w:tabs>
        <w:ind w:hanging="764"/>
        <w:jc w:val="both"/>
        <w:rPr>
          <w:lang w:val="pt-BR"/>
        </w:rPr>
      </w:pPr>
      <w:r>
        <w:rPr>
          <w:lang w:val="pt-BR"/>
        </w:rPr>
        <w:t>CLÁUSULA PRIMEIRA – OBJETO.</w:t>
      </w:r>
    </w:p>
    <w:p w14:paraId="2B4E21F0" w14:textId="77777777" w:rsidR="00B9046C" w:rsidRDefault="00000000">
      <w:pPr>
        <w:pStyle w:val="PargrafodaLista"/>
        <w:numPr>
          <w:ilvl w:val="1"/>
          <w:numId w:val="2"/>
        </w:numPr>
        <w:tabs>
          <w:tab w:val="left" w:pos="567"/>
        </w:tabs>
        <w:ind w:left="0" w:right="170" w:firstLine="0"/>
        <w:rPr>
          <w:lang w:val="pt-BR"/>
        </w:rPr>
      </w:pPr>
      <w:r>
        <w:rPr>
          <w:sz w:val="20"/>
          <w:szCs w:val="20"/>
          <w:lang w:val="pt-BR"/>
        </w:rPr>
        <w:t>C</w:t>
      </w:r>
      <w:r>
        <w:rPr>
          <w:rFonts w:eastAsia="Times New Roman" w:cs="Arial"/>
          <w:iCs/>
          <w:color w:val="000000"/>
          <w:sz w:val="20"/>
          <w:szCs w:val="20"/>
          <w:lang w:val="pt-BR" w:eastAsia="pt-BR"/>
        </w:rPr>
        <w:t>redenciamento</w:t>
      </w:r>
      <w:r>
        <w:rPr>
          <w:rFonts w:cs="Arial"/>
          <w:b/>
          <w:iCs/>
          <w:color w:val="000000"/>
          <w:sz w:val="20"/>
          <w:szCs w:val="20"/>
          <w:lang w:val="pt-BR"/>
        </w:rPr>
        <w:t xml:space="preserve"> </w:t>
      </w:r>
      <w:r>
        <w:rPr>
          <w:rFonts w:eastAsia="Times New Roman" w:cs="Times New Roman"/>
          <w:iCs/>
          <w:color w:val="000000"/>
          <w:sz w:val="20"/>
          <w:szCs w:val="20"/>
          <w:lang w:val="pt-BR" w:eastAsia="pt-BR"/>
        </w:rPr>
        <w:t xml:space="preserve">de empresas especializada, </w:t>
      </w:r>
      <w:r>
        <w:rPr>
          <w:rFonts w:eastAsia="Times New Roman" w:cs="Times New Roman"/>
          <w:color w:val="000000"/>
          <w:sz w:val="20"/>
          <w:szCs w:val="20"/>
          <w:lang w:val="pt-BR"/>
        </w:rPr>
        <w:t>para prestação de serviços funerários às pessoas e famílias em situação de vulnerabilidade social</w:t>
      </w:r>
      <w:r>
        <w:rPr>
          <w:sz w:val="20"/>
          <w:szCs w:val="20"/>
          <w:lang w:val="pt-BR"/>
        </w:rPr>
        <w:t>, que tem por objetivo atender aos munícipes de São Gabriel da Palha – ES através do procedimento de CREDENCIAMENTO.</w:t>
      </w:r>
    </w:p>
    <w:p w14:paraId="6F78C1A9" w14:textId="77777777" w:rsidR="00B9046C" w:rsidRDefault="00B9046C">
      <w:pPr>
        <w:pStyle w:val="Corpodetexto"/>
        <w:spacing w:before="8"/>
        <w:ind w:left="0"/>
        <w:rPr>
          <w:lang w:val="pt-BR"/>
        </w:rPr>
      </w:pPr>
    </w:p>
    <w:p w14:paraId="06AA698F" w14:textId="77777777" w:rsidR="00B9046C" w:rsidRDefault="00000000">
      <w:pPr>
        <w:pStyle w:val="Ttulo1"/>
        <w:numPr>
          <w:ilvl w:val="0"/>
          <w:numId w:val="2"/>
        </w:numPr>
        <w:tabs>
          <w:tab w:val="left" w:pos="284"/>
        </w:tabs>
        <w:spacing w:before="1"/>
        <w:ind w:left="0" w:firstLine="0"/>
        <w:jc w:val="both"/>
        <w:rPr>
          <w:lang w:val="pt-BR"/>
        </w:rPr>
      </w:pPr>
      <w:r>
        <w:rPr>
          <w:lang w:val="pt-BR"/>
        </w:rPr>
        <w:t>CLÁUSULA SEGUNDA – VIGÊNCIA.</w:t>
      </w:r>
    </w:p>
    <w:p w14:paraId="52A03B7C" w14:textId="77777777" w:rsidR="00B9046C" w:rsidRDefault="00000000">
      <w:pPr>
        <w:pStyle w:val="PargrafodaLista"/>
        <w:numPr>
          <w:ilvl w:val="1"/>
          <w:numId w:val="2"/>
        </w:numPr>
        <w:ind w:left="0" w:right="157" w:firstLine="0"/>
        <w:rPr>
          <w:lang w:val="pt-BR"/>
        </w:rPr>
      </w:pPr>
      <w:r>
        <w:rPr>
          <w:sz w:val="20"/>
          <w:szCs w:val="20"/>
          <w:lang w:val="pt-BR"/>
        </w:rPr>
        <w:t>O prazo de vigência do contrato iniciará a partir da assinatura do contrato, encerrando-se em XX de xxxxxxxxxxxxxxxx de XXX, conforme condições definidas no Edital.</w:t>
      </w:r>
    </w:p>
    <w:p w14:paraId="6816E826" w14:textId="77777777" w:rsidR="00B9046C" w:rsidRDefault="00B9046C">
      <w:pPr>
        <w:pStyle w:val="Corpodetexto"/>
        <w:spacing w:before="9"/>
        <w:ind w:left="0"/>
        <w:rPr>
          <w:lang w:val="pt-BR"/>
        </w:rPr>
      </w:pPr>
    </w:p>
    <w:p w14:paraId="51D4ED6B" w14:textId="77777777" w:rsidR="00B9046C" w:rsidRDefault="00000000">
      <w:pPr>
        <w:pStyle w:val="Ttulo1"/>
        <w:ind w:left="0" w:firstLine="0"/>
        <w:jc w:val="both"/>
        <w:rPr>
          <w:lang w:val="pt-BR"/>
        </w:rPr>
      </w:pPr>
      <w:r>
        <w:rPr>
          <w:b w:val="0"/>
          <w:lang w:val="pt-BR"/>
        </w:rPr>
        <w:t xml:space="preserve">2.2 </w:t>
      </w:r>
      <w:r>
        <w:rPr>
          <w:lang w:val="pt-BR"/>
        </w:rPr>
        <w:t>MODELO DE EXECUÇÃO CONTRATUAL E GESTÃO DO CONTRATO</w:t>
      </w:r>
    </w:p>
    <w:p w14:paraId="70A5061F" w14:textId="77777777" w:rsidR="00B9046C" w:rsidRDefault="00000000">
      <w:pPr>
        <w:pStyle w:val="Ttulo1"/>
        <w:ind w:left="0" w:firstLine="0"/>
        <w:jc w:val="both"/>
        <w:rPr>
          <w:lang w:val="pt-BR"/>
        </w:rPr>
      </w:pPr>
      <w:r>
        <w:rPr>
          <w:b w:val="0"/>
          <w:bCs w:val="0"/>
          <w:lang w:val="pt-BR"/>
        </w:rPr>
        <w:t>2.2.1 O prazo de vigência da contratação será de 12</w:t>
      </w:r>
      <w:r>
        <w:rPr>
          <w:rFonts w:eastAsia="Times New Roman" w:cs="Times New Roman"/>
          <w:b w:val="0"/>
          <w:bCs w:val="0"/>
          <w:lang w:val="pt-BR"/>
        </w:rPr>
        <w:t xml:space="preserve"> (doze) meses</w:t>
      </w:r>
      <w:r>
        <w:rPr>
          <w:rFonts w:eastAsia="Times New Roman" w:cs="Times New Roman"/>
          <w:b w:val="0"/>
          <w:bCs w:val="0"/>
          <w:lang w:val="pt-BR" w:eastAsia="pt-BR"/>
        </w:rPr>
        <w:t>,</w:t>
      </w:r>
      <w:r>
        <w:rPr>
          <w:b w:val="0"/>
          <w:bCs w:val="0"/>
          <w:lang w:val="pt-BR"/>
        </w:rPr>
        <w:t xml:space="preserve"> contados do(a) assinatura do contrato e após a assinatura/confirmação de recebimento da autorização de fornecimento/execução, </w:t>
      </w:r>
      <w:r>
        <w:rPr>
          <w:rFonts w:eastAsia="Times New Roman" w:cs="Times New Roman"/>
          <w:b w:val="0"/>
          <w:bCs w:val="0"/>
          <w:lang w:val="pt-BR" w:eastAsia="pt-BR"/>
        </w:rPr>
        <w:t>podendo ser prorrogado a critério da Administração nos moldes d</w:t>
      </w:r>
      <w:r>
        <w:rPr>
          <w:b w:val="0"/>
          <w:bCs w:val="0"/>
          <w:lang w:val="pt-BR"/>
        </w:rPr>
        <w:t>a Lei n° 14.133/2021 e suas alterações.</w:t>
      </w:r>
    </w:p>
    <w:p w14:paraId="05E8D4D1" w14:textId="77777777" w:rsidR="00B9046C" w:rsidRDefault="00000000">
      <w:pPr>
        <w:tabs>
          <w:tab w:val="left" w:pos="508"/>
        </w:tabs>
        <w:jc w:val="both"/>
        <w:rPr>
          <w:lang w:val="pt-BR"/>
        </w:rPr>
      </w:pPr>
      <w:r>
        <w:rPr>
          <w:sz w:val="20"/>
          <w:szCs w:val="20"/>
          <w:lang w:val="pt-BR"/>
        </w:rPr>
        <w:t xml:space="preserve">2.2.2. Os serviços serão </w:t>
      </w:r>
      <w:r>
        <w:rPr>
          <w:rFonts w:eastAsia="Times New Roman" w:cs="Times New Roman"/>
          <w:sz w:val="20"/>
          <w:szCs w:val="20"/>
          <w:lang w:val="pt-BR"/>
        </w:rPr>
        <w:t xml:space="preserve">executados </w:t>
      </w:r>
      <w:r>
        <w:rPr>
          <w:rFonts w:eastAsia="Times New Roman" w:cs="Times New Roman"/>
          <w:sz w:val="20"/>
          <w:szCs w:val="20"/>
          <w:lang w:val="pt-BR" w:eastAsia="pt-BR"/>
        </w:rPr>
        <w:t>na Unidade da Empresa ou local designado pelo familiar</w:t>
      </w:r>
      <w:r>
        <w:rPr>
          <w:rFonts w:eastAsia="Times New Roman" w:cs="Arial"/>
          <w:sz w:val="20"/>
          <w:szCs w:val="20"/>
          <w:lang w:val="pt-BR" w:eastAsia="zh-CN"/>
        </w:rPr>
        <w:t xml:space="preserve"> </w:t>
      </w:r>
    </w:p>
    <w:p w14:paraId="50390BA6" w14:textId="77777777" w:rsidR="00B9046C" w:rsidRDefault="00000000">
      <w:pPr>
        <w:tabs>
          <w:tab w:val="left" w:pos="508"/>
        </w:tabs>
        <w:jc w:val="both"/>
        <w:rPr>
          <w:lang w:val="pt-BR"/>
        </w:rPr>
      </w:pPr>
      <w:r>
        <w:rPr>
          <w:rFonts w:eastAsia="Times New Roman" w:cs="Times New Roman"/>
          <w:sz w:val="20"/>
          <w:szCs w:val="20"/>
          <w:lang w:val="pt-BR"/>
        </w:rPr>
        <w:t xml:space="preserve">2.2.3. Serviços solicitados pela Secretaria Municipal de </w:t>
      </w:r>
      <w:r>
        <w:rPr>
          <w:rFonts w:eastAsia="Times New Roman" w:cs="Arial"/>
          <w:sz w:val="20"/>
          <w:szCs w:val="20"/>
          <w:lang w:val="pt-BR" w:eastAsia="zh-CN"/>
        </w:rPr>
        <w:t>Assistência, Desenvolvimento Social e Família:</w:t>
      </w:r>
      <w:r>
        <w:rPr>
          <w:rFonts w:eastAsia="Times New Roman" w:cs="Arial"/>
          <w:b/>
          <w:sz w:val="20"/>
          <w:szCs w:val="20"/>
          <w:lang w:val="pt-BR"/>
        </w:rPr>
        <w:t xml:space="preserve"> </w:t>
      </w:r>
    </w:p>
    <w:p w14:paraId="3780C236" w14:textId="77777777" w:rsidR="00B9046C" w:rsidRDefault="00000000">
      <w:pPr>
        <w:numPr>
          <w:ilvl w:val="0"/>
          <w:numId w:val="11"/>
        </w:numPr>
        <w:tabs>
          <w:tab w:val="clear" w:pos="720"/>
          <w:tab w:val="left" w:pos="508"/>
        </w:tabs>
        <w:jc w:val="both"/>
        <w:rPr>
          <w:lang w:val="pt-BR"/>
        </w:rPr>
      </w:pPr>
      <w:r>
        <w:rPr>
          <w:rFonts w:eastAsia="Times New Roman" w:cs="Times New Roman"/>
          <w:sz w:val="20"/>
          <w:szCs w:val="20"/>
          <w:lang w:val="pt-BR"/>
        </w:rPr>
        <w:t xml:space="preserve">Telefone: (27) </w:t>
      </w:r>
      <w:r>
        <w:rPr>
          <w:rFonts w:eastAsia="Times New Roman" w:cs="Times New Roman"/>
          <w:sz w:val="20"/>
          <w:szCs w:val="20"/>
          <w:lang w:val="pt-BR" w:eastAsia="pt-BR"/>
        </w:rPr>
        <w:t>99975-6571</w:t>
      </w:r>
    </w:p>
    <w:p w14:paraId="61A76277" w14:textId="77777777" w:rsidR="00B9046C" w:rsidRDefault="00000000">
      <w:pPr>
        <w:numPr>
          <w:ilvl w:val="0"/>
          <w:numId w:val="11"/>
        </w:numPr>
        <w:tabs>
          <w:tab w:val="clear" w:pos="720"/>
          <w:tab w:val="left" w:pos="508"/>
        </w:tabs>
        <w:jc w:val="both"/>
      </w:pPr>
      <w:r>
        <w:rPr>
          <w:rFonts w:eastAsia="Times New Roman" w:cs="Times New Roman"/>
          <w:sz w:val="20"/>
          <w:szCs w:val="20"/>
          <w:lang w:val="pt-BR"/>
        </w:rPr>
        <w:t xml:space="preserve">E-mail: </w:t>
      </w:r>
      <w:hyperlink r:id="rId7">
        <w:r>
          <w:rPr>
            <w:rStyle w:val="Hyperlink1"/>
            <w:rFonts w:eastAsia="Times New Roman" w:cs="Arial"/>
            <w:color w:val="auto"/>
            <w:sz w:val="20"/>
            <w:szCs w:val="20"/>
            <w:u w:val="none"/>
            <w:lang w:val="pt-BR" w:eastAsia="zh-CN"/>
          </w:rPr>
          <w:t>assistenciasgp@gmail.com</w:t>
        </w:r>
      </w:hyperlink>
    </w:p>
    <w:p w14:paraId="6D7948B1" w14:textId="77777777" w:rsidR="00B9046C" w:rsidRDefault="00000000">
      <w:pPr>
        <w:tabs>
          <w:tab w:val="left" w:pos="508"/>
        </w:tabs>
        <w:jc w:val="both"/>
        <w:rPr>
          <w:lang w:val="pt-BR"/>
        </w:rPr>
      </w:pPr>
      <w:r>
        <w:rPr>
          <w:rFonts w:cs="Times New Roman"/>
          <w:iCs/>
          <w:sz w:val="20"/>
          <w:szCs w:val="20"/>
          <w:lang w:val="pt-BR"/>
        </w:rPr>
        <w:t>2.2.4 Caso não seja possível a realização na data assinalada, a empresa deverá comunicar as razões respectivas com antecedência para que qualquer pleito de prorrogação de prazo seja analisado, ressalvadas situações de caso fortuito e força maior.</w:t>
      </w:r>
    </w:p>
    <w:p w14:paraId="60E6A9DB" w14:textId="77777777" w:rsidR="00B9046C" w:rsidRDefault="00000000">
      <w:pPr>
        <w:pStyle w:val="Nivel2"/>
        <w:spacing w:before="0" w:after="0" w:line="240" w:lineRule="auto"/>
        <w:rPr>
          <w:lang w:val="pt-BR"/>
        </w:rPr>
      </w:pPr>
      <w:r>
        <w:rPr>
          <w:rFonts w:ascii="Verdana" w:hAnsi="Verdana" w:cs="Times New Roman"/>
          <w:iCs/>
          <w:color w:val="auto"/>
          <w:sz w:val="20"/>
          <w:szCs w:val="20"/>
          <w:lang w:val="pt-BR"/>
        </w:rPr>
        <w:t>2.2.5</w:t>
      </w:r>
      <w:r>
        <w:rPr>
          <w:rFonts w:ascii="Verdana" w:hAnsi="Verdana" w:cs="Times New Roman"/>
          <w:color w:val="auto"/>
          <w:sz w:val="20"/>
          <w:szCs w:val="20"/>
          <w:lang w:val="pt-BR"/>
        </w:rPr>
        <w:t xml:space="preserve"> A execução dos serviços será acompanhado e fiscalizado por funcionário da secretaria requisitante, para efeito de posterior verificação de sua conformidade com as especificações constantes no Edital, Termo de Referência e na proposta.</w:t>
      </w:r>
    </w:p>
    <w:p w14:paraId="0C0F24A2" w14:textId="77777777" w:rsidR="00B9046C" w:rsidRDefault="00000000">
      <w:pPr>
        <w:pStyle w:val="Nivel2"/>
        <w:spacing w:before="0" w:after="0" w:line="240" w:lineRule="auto"/>
        <w:rPr>
          <w:lang w:val="pt-BR"/>
        </w:rPr>
      </w:pPr>
      <w:r>
        <w:rPr>
          <w:rFonts w:ascii="Verdana" w:hAnsi="Verdana" w:cs="Times New Roman"/>
          <w:iCs/>
          <w:color w:val="auto"/>
          <w:sz w:val="20"/>
          <w:szCs w:val="20"/>
          <w:lang w:val="pt-BR"/>
        </w:rPr>
        <w:t>2.2.6</w:t>
      </w:r>
      <w:r>
        <w:rPr>
          <w:rFonts w:ascii="Verdana" w:hAnsi="Verdana" w:cs="Times New Roman"/>
          <w:bCs/>
          <w:color w:val="auto"/>
          <w:sz w:val="20"/>
          <w:szCs w:val="20"/>
          <w:lang w:val="pt-BR"/>
        </w:rPr>
        <w:t xml:space="preserve"> Os serviços poderão ser rejeitados, no todo ou em parte, quando em desacordo com as especificações constantes no ETP, neste Termo de Referência, no Contrato e na respectiva Autorização de Fornecimento, devendo ser substituído/executado imediatamente pelo demandante, às suas custas.</w:t>
      </w:r>
    </w:p>
    <w:p w14:paraId="3BFD07CF" w14:textId="77777777" w:rsidR="00B9046C" w:rsidRDefault="00000000">
      <w:pPr>
        <w:pStyle w:val="PargrafodaLista"/>
        <w:ind w:left="0"/>
        <w:rPr>
          <w:lang w:val="pt-BR"/>
        </w:rPr>
      </w:pPr>
      <w:r>
        <w:rPr>
          <w:rFonts w:cs="Times New Roman"/>
          <w:iCs/>
          <w:sz w:val="20"/>
          <w:szCs w:val="20"/>
          <w:lang w:val="pt-BR"/>
        </w:rPr>
        <w:t>2.2.7</w:t>
      </w:r>
      <w:r>
        <w:rPr>
          <w:b/>
          <w:bCs/>
          <w:sz w:val="20"/>
          <w:szCs w:val="20"/>
          <w:lang w:val="pt-BR"/>
        </w:rPr>
        <w:t xml:space="preserve"> </w:t>
      </w:r>
      <w:r>
        <w:rPr>
          <w:sz w:val="20"/>
          <w:szCs w:val="20"/>
          <w:lang w:val="pt-BR"/>
        </w:rPr>
        <w:t xml:space="preserve">O recebimento provisório ou definitivo não excluirá a responsabilidade </w:t>
      </w:r>
      <w:r>
        <w:rPr>
          <w:rFonts w:eastAsia="Times New Roman" w:cs="Times New Roman"/>
          <w:sz w:val="20"/>
          <w:szCs w:val="20"/>
          <w:lang w:val="pt-BR"/>
        </w:rPr>
        <w:t>da contratada pelos prejuízos resultantes da incorreta execução do contrato.</w:t>
      </w:r>
    </w:p>
    <w:p w14:paraId="75216970" w14:textId="77777777" w:rsidR="00B9046C" w:rsidRDefault="00000000">
      <w:pPr>
        <w:pStyle w:val="Ttulo1"/>
        <w:ind w:left="0" w:firstLine="0"/>
        <w:jc w:val="both"/>
        <w:rPr>
          <w:lang w:val="pt-BR"/>
        </w:rPr>
      </w:pPr>
      <w:r>
        <w:rPr>
          <w:rFonts w:eastAsia="Times New Roman" w:cs="Times New Roman"/>
          <w:b w:val="0"/>
          <w:bCs w:val="0"/>
          <w:iCs/>
          <w:lang w:val="pt-BR" w:eastAsia="pt-BR"/>
        </w:rPr>
        <w:t>2.2.8</w:t>
      </w:r>
      <w:r>
        <w:rPr>
          <w:rFonts w:eastAsia="Times New Roman" w:cs="Times New Roman"/>
          <w:iCs/>
          <w:lang w:val="pt-BR" w:eastAsia="pt-BR"/>
        </w:rPr>
        <w:t xml:space="preserve"> </w:t>
      </w:r>
      <w:r>
        <w:rPr>
          <w:rFonts w:eastAsia="Times New Roman" w:cs="Times New Roman"/>
          <w:b w:val="0"/>
          <w:bCs w:val="0"/>
          <w:iCs/>
          <w:lang w:val="pt-BR" w:eastAsia="pt-BR"/>
        </w:rPr>
        <w:t>No caso de recusa da execução dos serviços pelo fornecedor, a Administração Pública adotará as providências cabíveis, de acordo com a legislação aplicável, visando sanar problemas por ventura ocorridos.</w:t>
      </w:r>
    </w:p>
    <w:p w14:paraId="1DD6D457" w14:textId="77777777" w:rsidR="00B9046C" w:rsidRDefault="00000000">
      <w:pPr>
        <w:tabs>
          <w:tab w:val="left" w:pos="508"/>
        </w:tabs>
        <w:jc w:val="both"/>
        <w:rPr>
          <w:lang w:val="pt-BR"/>
        </w:rPr>
      </w:pPr>
      <w:r>
        <w:rPr>
          <w:rFonts w:eastAsia="Times New Roman" w:cs="Times New Roman"/>
          <w:b/>
          <w:bCs/>
          <w:iCs/>
          <w:sz w:val="20"/>
          <w:szCs w:val="20"/>
          <w:lang w:val="pt-BR" w:eastAsia="pt-BR"/>
        </w:rPr>
        <w:t>2.2.9 ROTINAS DE FISCALIZAÇÃO CONTRATUAL</w:t>
      </w:r>
    </w:p>
    <w:p w14:paraId="559CE1C0" w14:textId="77777777" w:rsidR="00B9046C" w:rsidRDefault="00000000">
      <w:pPr>
        <w:jc w:val="both"/>
        <w:rPr>
          <w:lang w:val="pt-BR"/>
        </w:rPr>
      </w:pPr>
      <w:r>
        <w:rPr>
          <w:sz w:val="20"/>
          <w:szCs w:val="20"/>
          <w:lang w:val="pt-BR"/>
        </w:rPr>
        <w:t>a) A vigência do contrato será de  12 (doze) meses.</w:t>
      </w:r>
    </w:p>
    <w:p w14:paraId="7E8D5BE9" w14:textId="77777777" w:rsidR="00B9046C" w:rsidRDefault="00000000">
      <w:pPr>
        <w:jc w:val="both"/>
        <w:rPr>
          <w:lang w:val="pt-BR"/>
        </w:rPr>
      </w:pPr>
      <w:r>
        <w:rPr>
          <w:sz w:val="20"/>
          <w:szCs w:val="20"/>
          <w:lang w:val="pt-BR"/>
        </w:rPr>
        <w:t>b) A execução do serviço deverá ser acompanhada por servidores da secretaria requisitante, a fim de zelar pela qualidade e quantidade dos itens a serem adquiridos.</w:t>
      </w:r>
    </w:p>
    <w:p w14:paraId="100BFFB2" w14:textId="77777777" w:rsidR="00B9046C" w:rsidRDefault="00000000">
      <w:pPr>
        <w:jc w:val="both"/>
        <w:rPr>
          <w:lang w:val="pt-BR"/>
        </w:rPr>
      </w:pPr>
      <w:r>
        <w:rPr>
          <w:sz w:val="20"/>
          <w:szCs w:val="20"/>
          <w:lang w:val="pt-BR"/>
        </w:rPr>
        <w:lastRenderedPageBreak/>
        <w:t>c) O contratado será obrigado a reparar, corrigir, remover, reconstruir ou substituir, a suas expensas, no total ou em parte, o objeto do contrato em que se verificarem vícios, defeitos ou incorreções resultantes de sua execução ou de materiais nela empregados.</w:t>
      </w:r>
    </w:p>
    <w:p w14:paraId="375D017E" w14:textId="77777777" w:rsidR="00B9046C" w:rsidRDefault="00000000">
      <w:pPr>
        <w:jc w:val="both"/>
        <w:rPr>
          <w:lang w:val="pt-BR"/>
        </w:rPr>
      </w:pPr>
      <w:r>
        <w:rPr>
          <w:sz w:val="20"/>
          <w:szCs w:val="20"/>
          <w:lang w:val="pt-BR"/>
        </w:rPr>
        <w:t>d) Somente o contratado será responsável pelos encargos trabalhistas, previdenciários, fiscais e comerciais resultantes da execução dos serviços.</w:t>
      </w:r>
    </w:p>
    <w:p w14:paraId="060F1099" w14:textId="77777777" w:rsidR="00B9046C" w:rsidRDefault="00000000">
      <w:pPr>
        <w:jc w:val="both"/>
        <w:rPr>
          <w:lang w:val="pt-BR"/>
        </w:rPr>
      </w:pPr>
      <w:r>
        <w:rPr>
          <w:sz w:val="20"/>
          <w:szCs w:val="20"/>
          <w:lang w:val="pt-BR"/>
        </w:rPr>
        <w:t>e) A inadimplência do contratado em relação aos encargos trabalhistas, fiscais e comerciais não transferirá à Administração a responsabilidade pelo seu pagamento e não poderá onerar o objeto do contrato.</w:t>
      </w:r>
    </w:p>
    <w:p w14:paraId="0AFC7E8C" w14:textId="77777777" w:rsidR="00B9046C" w:rsidRDefault="00000000">
      <w:pPr>
        <w:tabs>
          <w:tab w:val="left" w:pos="508"/>
        </w:tabs>
        <w:jc w:val="both"/>
        <w:rPr>
          <w:lang w:val="pt-BR"/>
        </w:rPr>
      </w:pPr>
      <w:r>
        <w:rPr>
          <w:rFonts w:eastAsia="Times New Roman" w:cs="Arial"/>
          <w:iCs/>
          <w:sz w:val="20"/>
          <w:szCs w:val="20"/>
          <w:lang w:val="pt-BR" w:eastAsia="pt-BR"/>
        </w:rPr>
        <w:t>f)</w:t>
      </w:r>
      <w:r>
        <w:rPr>
          <w:rFonts w:eastAsia="Times New Roman" w:cs="Times New Roman"/>
          <w:b/>
          <w:bCs/>
          <w:iCs/>
          <w:sz w:val="20"/>
          <w:szCs w:val="20"/>
          <w:lang w:val="pt-BR" w:eastAsia="pt-BR"/>
        </w:rPr>
        <w:t xml:space="preserve"> </w:t>
      </w:r>
      <w:r>
        <w:rPr>
          <w:rFonts w:eastAsia="Times New Roman" w:cs="Times New Roman"/>
          <w:iCs/>
          <w:sz w:val="20"/>
          <w:szCs w:val="20"/>
          <w:lang w:val="pt-BR" w:eastAsia="pt-BR"/>
        </w:rPr>
        <w:t>Será exigido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138F86D8" w14:textId="77777777" w:rsidR="00B9046C" w:rsidRDefault="00B9046C">
      <w:pPr>
        <w:pStyle w:val="Corpodetexto"/>
        <w:ind w:left="0"/>
        <w:rPr>
          <w:lang w:val="pt-BR"/>
        </w:rPr>
      </w:pPr>
    </w:p>
    <w:p w14:paraId="0434D8F9" w14:textId="77777777" w:rsidR="00B9046C" w:rsidRDefault="00000000">
      <w:pPr>
        <w:numPr>
          <w:ilvl w:val="0"/>
          <w:numId w:val="2"/>
        </w:numPr>
        <w:tabs>
          <w:tab w:val="left" w:pos="284"/>
        </w:tabs>
        <w:ind w:left="0" w:firstLine="0"/>
        <w:jc w:val="both"/>
        <w:rPr>
          <w:lang w:val="pt-BR"/>
        </w:rPr>
      </w:pPr>
      <w:r>
        <w:rPr>
          <w:b/>
          <w:bCs/>
          <w:sz w:val="20"/>
          <w:szCs w:val="20"/>
          <w:lang w:val="pt-BR"/>
        </w:rPr>
        <w:t>REMUNERAÇÃO DOS SERVIÇOS</w:t>
      </w:r>
    </w:p>
    <w:p w14:paraId="7A748D63" w14:textId="77777777" w:rsidR="00B9046C" w:rsidRDefault="00000000">
      <w:pPr>
        <w:jc w:val="both"/>
        <w:rPr>
          <w:lang w:val="pt-BR"/>
        </w:rPr>
      </w:pPr>
      <w:r>
        <w:rPr>
          <w:sz w:val="20"/>
          <w:szCs w:val="20"/>
          <w:lang w:val="pt-BR"/>
        </w:rPr>
        <w:t>3.1. O</w:t>
      </w:r>
      <w:r>
        <w:rPr>
          <w:rFonts w:cs="Arial"/>
          <w:sz w:val="20"/>
          <w:szCs w:val="20"/>
          <w:lang w:val="pt-BR"/>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6461135C" w14:textId="77777777" w:rsidR="00B9046C" w:rsidRDefault="00000000">
      <w:pPr>
        <w:tabs>
          <w:tab w:val="left" w:pos="563"/>
        </w:tabs>
        <w:jc w:val="both"/>
        <w:rPr>
          <w:lang w:val="pt-BR"/>
        </w:rPr>
      </w:pPr>
      <w:r>
        <w:rPr>
          <w:sz w:val="20"/>
          <w:szCs w:val="20"/>
          <w:lang w:val="pt-BR"/>
        </w:rPr>
        <w:t xml:space="preserve">3.2. Recebida a Nota Fiscal ou documento de cobrança equivalente, correrá o prazo de </w:t>
      </w:r>
      <w:r>
        <w:rPr>
          <w:rFonts w:eastAsia="Times New Roman" w:cs="Times New Roman"/>
          <w:sz w:val="20"/>
          <w:szCs w:val="20"/>
          <w:lang w:val="pt-BR"/>
        </w:rPr>
        <w:t>30 (trinta)</w:t>
      </w:r>
      <w:r>
        <w:rPr>
          <w:sz w:val="20"/>
          <w:szCs w:val="20"/>
          <w:lang w:val="pt-BR"/>
        </w:rPr>
        <w:t xml:space="preserve"> dias úteis para fins de liquidação, na forma desta seção, prorrogáveis por igual período.</w:t>
      </w:r>
    </w:p>
    <w:p w14:paraId="7B30AF1F" w14:textId="77777777" w:rsidR="00B9046C" w:rsidRDefault="00000000">
      <w:pPr>
        <w:tabs>
          <w:tab w:val="left" w:pos="563"/>
        </w:tabs>
        <w:jc w:val="both"/>
      </w:pPr>
      <w:r>
        <w:rPr>
          <w:sz w:val="20"/>
          <w:szCs w:val="20"/>
          <w:lang w:val="pt-BR"/>
        </w:rPr>
        <w:t xml:space="preserve">3.3. O prazo de que trata o item anterior será reduzido à metade, mantendo-se a possibilidade de prorrogação, no caso de contratações decorrentes de despesas cujos valores não ultrapassem o limite de que trata o </w:t>
      </w:r>
      <w:hyperlink r:id="rId8" w:anchor="art75" w:history="1">
        <w:r>
          <w:rPr>
            <w:sz w:val="20"/>
            <w:szCs w:val="20"/>
            <w:lang w:val="pt-BR"/>
          </w:rPr>
          <w:t>inciso II do art. 75 da Lei nº 14.133, de 2021</w:t>
        </w:r>
      </w:hyperlink>
      <w:r>
        <w:rPr>
          <w:sz w:val="20"/>
          <w:szCs w:val="20"/>
          <w:lang w:val="pt-BR"/>
        </w:rPr>
        <w:t>.</w:t>
      </w:r>
    </w:p>
    <w:p w14:paraId="15BB3E63" w14:textId="77777777" w:rsidR="00B9046C" w:rsidRDefault="00000000">
      <w:pPr>
        <w:tabs>
          <w:tab w:val="left" w:pos="563"/>
        </w:tabs>
        <w:jc w:val="both"/>
        <w:rPr>
          <w:lang w:val="pt-BR"/>
        </w:rPr>
      </w:pPr>
      <w:r>
        <w:rPr>
          <w:sz w:val="20"/>
          <w:szCs w:val="20"/>
          <w:lang w:val="pt-BR"/>
        </w:rPr>
        <w:t xml:space="preserve">3.4. Para fins de liquidação, o setor competente deverá verificar se a nota fiscal ou instrumento de cobrança equivalente apresentado expressa os elementos necessários e essenciais do documento, tais como: </w:t>
      </w:r>
    </w:p>
    <w:p w14:paraId="4B5514D6" w14:textId="77777777" w:rsidR="00B9046C" w:rsidRDefault="00000000">
      <w:pPr>
        <w:numPr>
          <w:ilvl w:val="0"/>
          <w:numId w:val="10"/>
        </w:numPr>
        <w:tabs>
          <w:tab w:val="left" w:pos="563"/>
        </w:tabs>
        <w:jc w:val="both"/>
        <w:rPr>
          <w:lang w:val="pt-BR"/>
        </w:rPr>
      </w:pPr>
      <w:r>
        <w:rPr>
          <w:sz w:val="20"/>
          <w:szCs w:val="20"/>
          <w:lang w:val="pt-BR"/>
        </w:rPr>
        <w:t>O prazo de validade;</w:t>
      </w:r>
    </w:p>
    <w:p w14:paraId="1A0D2A6A" w14:textId="77777777" w:rsidR="00B9046C" w:rsidRDefault="00000000">
      <w:pPr>
        <w:numPr>
          <w:ilvl w:val="0"/>
          <w:numId w:val="10"/>
        </w:numPr>
        <w:tabs>
          <w:tab w:val="left" w:pos="563"/>
        </w:tabs>
        <w:jc w:val="both"/>
        <w:rPr>
          <w:lang w:val="pt-BR"/>
        </w:rPr>
      </w:pPr>
      <w:r>
        <w:rPr>
          <w:sz w:val="20"/>
          <w:szCs w:val="20"/>
          <w:lang w:val="pt-BR"/>
        </w:rPr>
        <w:t xml:space="preserve">A data da emissão; </w:t>
      </w:r>
    </w:p>
    <w:p w14:paraId="0620E1BA" w14:textId="77777777" w:rsidR="00B9046C" w:rsidRDefault="00000000">
      <w:pPr>
        <w:numPr>
          <w:ilvl w:val="0"/>
          <w:numId w:val="10"/>
        </w:numPr>
        <w:tabs>
          <w:tab w:val="left" w:pos="563"/>
        </w:tabs>
        <w:jc w:val="both"/>
        <w:rPr>
          <w:lang w:val="pt-BR"/>
        </w:rPr>
      </w:pPr>
      <w:r>
        <w:rPr>
          <w:sz w:val="20"/>
          <w:szCs w:val="20"/>
          <w:lang w:val="pt-BR"/>
        </w:rPr>
        <w:t xml:space="preserve">Os dados do contrato e do órgão contratante; </w:t>
      </w:r>
    </w:p>
    <w:p w14:paraId="36805F68" w14:textId="77777777" w:rsidR="00B9046C" w:rsidRDefault="00000000">
      <w:pPr>
        <w:numPr>
          <w:ilvl w:val="0"/>
          <w:numId w:val="10"/>
        </w:numPr>
        <w:tabs>
          <w:tab w:val="left" w:pos="563"/>
        </w:tabs>
        <w:jc w:val="both"/>
        <w:rPr>
          <w:lang w:val="pt-BR"/>
        </w:rPr>
      </w:pPr>
      <w:r>
        <w:rPr>
          <w:sz w:val="20"/>
          <w:szCs w:val="20"/>
          <w:lang w:val="pt-BR"/>
        </w:rPr>
        <w:t xml:space="preserve">O período respectivo de execução do contrato; </w:t>
      </w:r>
    </w:p>
    <w:p w14:paraId="75D8F384" w14:textId="77777777" w:rsidR="00B9046C" w:rsidRDefault="00000000">
      <w:pPr>
        <w:numPr>
          <w:ilvl w:val="0"/>
          <w:numId w:val="10"/>
        </w:numPr>
        <w:tabs>
          <w:tab w:val="left" w:pos="563"/>
        </w:tabs>
        <w:jc w:val="both"/>
        <w:rPr>
          <w:lang w:val="pt-BR"/>
        </w:rPr>
      </w:pPr>
      <w:r>
        <w:rPr>
          <w:sz w:val="20"/>
          <w:szCs w:val="20"/>
          <w:lang w:val="pt-BR"/>
        </w:rPr>
        <w:t xml:space="preserve">O valor a pagar; e </w:t>
      </w:r>
    </w:p>
    <w:p w14:paraId="1F030DE2" w14:textId="77777777" w:rsidR="00B9046C" w:rsidRDefault="00000000">
      <w:pPr>
        <w:numPr>
          <w:ilvl w:val="0"/>
          <w:numId w:val="10"/>
        </w:numPr>
        <w:tabs>
          <w:tab w:val="left" w:pos="563"/>
        </w:tabs>
        <w:jc w:val="both"/>
        <w:rPr>
          <w:lang w:val="pt-BR"/>
        </w:rPr>
      </w:pPr>
      <w:r>
        <w:rPr>
          <w:sz w:val="20"/>
          <w:szCs w:val="20"/>
          <w:lang w:val="pt-BR"/>
        </w:rPr>
        <w:t>Eventual destaque do valor de retenções tributárias cabíveis.</w:t>
      </w:r>
    </w:p>
    <w:p w14:paraId="5338658D" w14:textId="77777777" w:rsidR="00B9046C" w:rsidRDefault="00000000">
      <w:pPr>
        <w:tabs>
          <w:tab w:val="left" w:pos="563"/>
        </w:tabs>
        <w:jc w:val="both"/>
        <w:rPr>
          <w:lang w:val="pt-BR"/>
        </w:rPr>
      </w:pPr>
      <w:r>
        <w:rPr>
          <w:sz w:val="20"/>
          <w:szCs w:val="20"/>
          <w:lang w:val="pt-BR"/>
        </w:rPr>
        <w:t>3.5.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59CB2E2" w14:textId="77777777" w:rsidR="00B9046C" w:rsidRDefault="00000000">
      <w:pPr>
        <w:tabs>
          <w:tab w:val="left" w:pos="563"/>
        </w:tabs>
        <w:jc w:val="both"/>
      </w:pPr>
      <w:r>
        <w:rPr>
          <w:sz w:val="20"/>
          <w:szCs w:val="20"/>
          <w:lang w:val="pt-BR"/>
        </w:rPr>
        <w:t>3.6. A nota fiscal ou instrumento de cobrança equivalente deverá ser obrigatoriamente acompanhado da comprovação da regularidade fiscal</w:t>
      </w:r>
      <w:r>
        <w:rPr>
          <w:rStyle w:val="Hyperlink1"/>
          <w:color w:val="auto"/>
          <w:sz w:val="20"/>
          <w:szCs w:val="20"/>
          <w:u w:val="none"/>
          <w:lang w:val="pt-BR"/>
        </w:rPr>
        <w:t>.</w:t>
      </w:r>
    </w:p>
    <w:p w14:paraId="578747B7" w14:textId="77777777" w:rsidR="00B9046C" w:rsidRDefault="00000000">
      <w:pPr>
        <w:tabs>
          <w:tab w:val="left" w:pos="563"/>
        </w:tabs>
        <w:jc w:val="both"/>
      </w:pPr>
      <w:r>
        <w:rPr>
          <w:rStyle w:val="Hyperlink1"/>
          <w:color w:val="auto"/>
          <w:sz w:val="20"/>
          <w:szCs w:val="20"/>
          <w:u w:val="none"/>
          <w:lang w:val="pt-BR"/>
        </w:rPr>
        <w:t xml:space="preserve">3.7. O </w:t>
      </w:r>
      <w:r>
        <w:rPr>
          <w:sz w:val="20"/>
          <w:szCs w:val="20"/>
          <w:lang w:val="pt-BR"/>
        </w:rPr>
        <w:t>pagamento será efetuado no prazo de até 30 (trinta) dias úteis contados da finalização da liquidação da despesa.</w:t>
      </w:r>
    </w:p>
    <w:p w14:paraId="7BD7197C" w14:textId="77777777" w:rsidR="00B9046C" w:rsidRDefault="00000000">
      <w:pPr>
        <w:tabs>
          <w:tab w:val="left" w:pos="563"/>
        </w:tabs>
        <w:jc w:val="both"/>
        <w:rPr>
          <w:lang w:val="pt-BR"/>
        </w:rPr>
      </w:pPr>
      <w:r>
        <w:rPr>
          <w:sz w:val="20"/>
          <w:szCs w:val="20"/>
          <w:lang w:val="pt-BR"/>
        </w:rPr>
        <w:t>3.8. O pagamento será realizado por meio de ordem bancária, para crédito em banco, agência e conta-corrente indicados pelo contratado.</w:t>
      </w:r>
    </w:p>
    <w:p w14:paraId="05F99A5E" w14:textId="77777777" w:rsidR="00B9046C" w:rsidRDefault="00000000">
      <w:pPr>
        <w:tabs>
          <w:tab w:val="left" w:pos="563"/>
        </w:tabs>
        <w:jc w:val="both"/>
        <w:rPr>
          <w:lang w:val="pt-BR"/>
        </w:rPr>
      </w:pPr>
      <w:r>
        <w:rPr>
          <w:sz w:val="20"/>
          <w:szCs w:val="20"/>
          <w:lang w:val="pt-BR"/>
        </w:rPr>
        <w:t>3.9. Será considerada data do pagamento o dia em que constar como emitida a ordem bancária para pagamento.</w:t>
      </w:r>
    </w:p>
    <w:p w14:paraId="53A3C66A" w14:textId="77777777" w:rsidR="00B9046C" w:rsidRDefault="00000000">
      <w:pPr>
        <w:tabs>
          <w:tab w:val="left" w:pos="563"/>
        </w:tabs>
        <w:jc w:val="both"/>
        <w:rPr>
          <w:lang w:val="pt-BR"/>
        </w:rPr>
      </w:pPr>
      <w:r>
        <w:rPr>
          <w:sz w:val="20"/>
          <w:szCs w:val="20"/>
          <w:lang w:val="pt-BR"/>
        </w:rPr>
        <w:t>3.10. Quando do pagamento, será efetuada a retenção tributária prevista na legislação aplicável.</w:t>
      </w:r>
    </w:p>
    <w:p w14:paraId="4CFFA82C" w14:textId="77777777" w:rsidR="00B9046C" w:rsidRDefault="00000000">
      <w:pPr>
        <w:tabs>
          <w:tab w:val="left" w:pos="563"/>
        </w:tabs>
        <w:jc w:val="both"/>
      </w:pPr>
      <w:r>
        <w:rPr>
          <w:sz w:val="20"/>
          <w:szCs w:val="20"/>
          <w:lang w:val="pt-BR"/>
        </w:rPr>
        <w:t xml:space="preserve">3.11. O contratado regularmente optante pelo Simples Nacional, nos termos da </w:t>
      </w:r>
      <w:hyperlink r:id="rId9">
        <w:r>
          <w:rPr>
            <w:sz w:val="20"/>
            <w:szCs w:val="20"/>
            <w:u w:val="single"/>
            <w:lang w:val="pt-BR"/>
          </w:rPr>
          <w:t>Lei Complementar nº 123, de 2006</w:t>
        </w:r>
      </w:hyperlink>
      <w:r>
        <w:rPr>
          <w:sz w:val="20"/>
          <w:szCs w:val="20"/>
          <w:lang w:val="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E38DC2" w14:textId="77777777" w:rsidR="00B9046C" w:rsidRDefault="00000000">
      <w:pPr>
        <w:jc w:val="both"/>
        <w:rPr>
          <w:lang w:val="pt-BR"/>
        </w:rPr>
      </w:pPr>
      <w:r>
        <w:rPr>
          <w:sz w:val="20"/>
          <w:szCs w:val="20"/>
          <w:lang w:val="pt-BR"/>
        </w:rPr>
        <w:t>3.12.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2C202EC" w14:textId="77777777" w:rsidR="00B9046C" w:rsidRDefault="00B9046C">
      <w:pPr>
        <w:pStyle w:val="Corpodetexto"/>
        <w:ind w:left="0"/>
        <w:rPr>
          <w:lang w:val="pt-BR"/>
        </w:rPr>
      </w:pPr>
    </w:p>
    <w:p w14:paraId="47F70175" w14:textId="77777777" w:rsidR="00B9046C" w:rsidRDefault="00000000">
      <w:pPr>
        <w:pStyle w:val="Ttulo1"/>
        <w:numPr>
          <w:ilvl w:val="0"/>
          <w:numId w:val="2"/>
        </w:numPr>
        <w:tabs>
          <w:tab w:val="left" w:pos="142"/>
          <w:tab w:val="left" w:pos="284"/>
        </w:tabs>
        <w:ind w:left="0" w:firstLine="0"/>
        <w:jc w:val="both"/>
        <w:rPr>
          <w:lang w:val="pt-BR"/>
        </w:rPr>
      </w:pPr>
      <w:r>
        <w:rPr>
          <w:lang w:val="pt-BR"/>
        </w:rPr>
        <w:lastRenderedPageBreak/>
        <w:t>CLÁUSULA QUARTA – DOTAÇÃO ORÇAMENTÁRIA.</w:t>
      </w:r>
    </w:p>
    <w:p w14:paraId="69FFCAA8" w14:textId="77777777" w:rsidR="00B9046C" w:rsidRDefault="00000000">
      <w:pPr>
        <w:pStyle w:val="PargrafodaLista"/>
        <w:numPr>
          <w:ilvl w:val="1"/>
          <w:numId w:val="2"/>
        </w:numPr>
        <w:tabs>
          <w:tab w:val="left" w:pos="906"/>
        </w:tabs>
        <w:ind w:left="0" w:right="165" w:firstLine="0"/>
        <w:rPr>
          <w:lang w:val="pt-BR"/>
        </w:rPr>
      </w:pPr>
      <w:r>
        <w:rPr>
          <w:sz w:val="20"/>
          <w:szCs w:val="20"/>
          <w:lang w:val="pt-BR"/>
        </w:rPr>
        <w:t>As despesas decorrentes desta contratação estão programadas em dotação orçamentária própria, prevista no orçamento da Prefeitura Municipal de São Gabriel da Palha/ES.</w:t>
      </w:r>
    </w:p>
    <w:p w14:paraId="150E711E" w14:textId="77777777" w:rsidR="00B9046C" w:rsidRDefault="00B9046C">
      <w:pPr>
        <w:jc w:val="both"/>
        <w:rPr>
          <w:color w:val="000000"/>
          <w:sz w:val="20"/>
          <w:szCs w:val="20"/>
          <w:lang w:val="pt-BR"/>
        </w:rPr>
      </w:pPr>
    </w:p>
    <w:p w14:paraId="66163675" w14:textId="77777777" w:rsidR="00B9046C" w:rsidRDefault="00000000">
      <w:pPr>
        <w:jc w:val="both"/>
        <w:rPr>
          <w:lang w:val="pt-BR"/>
        </w:rPr>
      </w:pPr>
      <w:r>
        <w:rPr>
          <w:color w:val="000000"/>
          <w:sz w:val="20"/>
          <w:szCs w:val="20"/>
          <w:lang w:val="pt-BR"/>
        </w:rPr>
        <w:t>FICHA – FONTE: 00449-150000000000</w:t>
      </w:r>
      <w:r>
        <w:rPr>
          <w:rFonts w:cs="Arial"/>
          <w:color w:val="000000"/>
          <w:sz w:val="20"/>
          <w:szCs w:val="20"/>
          <w:lang w:val="pt-BR"/>
        </w:rPr>
        <w:t xml:space="preserve">, </w:t>
      </w:r>
      <w:r>
        <w:rPr>
          <w:color w:val="000000"/>
          <w:sz w:val="20"/>
          <w:szCs w:val="20"/>
          <w:lang w:val="pt-BR"/>
        </w:rPr>
        <w:t>No valor de R$ 52.450,00</w:t>
      </w:r>
      <w:r>
        <w:rPr>
          <w:rFonts w:eastAsia="Times New Roman" w:cs="Times New Roman"/>
          <w:sz w:val="20"/>
          <w:szCs w:val="20"/>
          <w:lang w:val="pt-BR" w:eastAsia="pt-BR"/>
        </w:rPr>
        <w:t xml:space="preserve"> (cinquenta e dois mil quatrocentos e cinquenta reais)</w:t>
      </w:r>
    </w:p>
    <w:p w14:paraId="7D3406EF" w14:textId="77777777" w:rsidR="00B9046C" w:rsidRDefault="00B9046C">
      <w:pPr>
        <w:ind w:left="283"/>
        <w:jc w:val="both"/>
        <w:rPr>
          <w:rFonts w:eastAsia="Times New Roman" w:cs="Times New Roman"/>
          <w:sz w:val="20"/>
          <w:szCs w:val="20"/>
          <w:lang w:val="pt-BR" w:eastAsia="pt-BR"/>
        </w:rPr>
      </w:pPr>
    </w:p>
    <w:p w14:paraId="4FFAF642" w14:textId="77777777" w:rsidR="00B9046C" w:rsidRDefault="00000000">
      <w:pPr>
        <w:pStyle w:val="Ttulo1"/>
        <w:numPr>
          <w:ilvl w:val="0"/>
          <w:numId w:val="2"/>
        </w:numPr>
        <w:tabs>
          <w:tab w:val="left" w:pos="390"/>
        </w:tabs>
        <w:spacing w:before="1"/>
        <w:ind w:left="0" w:firstLine="0"/>
        <w:jc w:val="both"/>
        <w:rPr>
          <w:lang w:val="pt-BR"/>
        </w:rPr>
      </w:pPr>
      <w:r>
        <w:rPr>
          <w:lang w:val="pt-BR"/>
        </w:rPr>
        <w:t>CLÁUSULA QUINTA – PAGAMENTO.</w:t>
      </w:r>
    </w:p>
    <w:p w14:paraId="69C6307E" w14:textId="77777777" w:rsidR="00B9046C" w:rsidRDefault="00000000">
      <w:pPr>
        <w:spacing w:before="10" w:after="10"/>
        <w:jc w:val="both"/>
        <w:rPr>
          <w:lang w:val="pt-BR"/>
        </w:rPr>
      </w:pPr>
      <w:r>
        <w:rPr>
          <w:sz w:val="20"/>
          <w:szCs w:val="20"/>
          <w:lang w:val="pt-BR"/>
        </w:rPr>
        <w:t>5.1 O</w:t>
      </w:r>
      <w:r>
        <w:rPr>
          <w:rFonts w:cs="Arial"/>
          <w:sz w:val="20"/>
          <w:szCs w:val="20"/>
          <w:lang w:val="pt-BR"/>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733F4EE7" w14:textId="77777777" w:rsidR="00B9046C" w:rsidRDefault="00000000">
      <w:pPr>
        <w:pStyle w:val="WW-Textosimples"/>
        <w:spacing w:before="10" w:after="10"/>
        <w:jc w:val="both"/>
        <w:rPr>
          <w:lang w:val="pt-BR"/>
        </w:rPr>
      </w:pPr>
      <w:r>
        <w:rPr>
          <w:rFonts w:ascii="Verdana" w:hAnsi="Verdana" w:cs="Verdana"/>
          <w:szCs w:val="20"/>
          <w:lang w:val="pt-BR"/>
        </w:rPr>
        <w:t>5.2.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14:paraId="5EC2DACB" w14:textId="77777777" w:rsidR="00B9046C" w:rsidRDefault="00000000">
      <w:pPr>
        <w:pStyle w:val="WW-Textosimples"/>
        <w:spacing w:before="10" w:after="10"/>
        <w:jc w:val="both"/>
        <w:rPr>
          <w:lang w:val="pt-BR"/>
        </w:rPr>
      </w:pPr>
      <w:r>
        <w:rPr>
          <w:rFonts w:ascii="Verdana" w:hAnsi="Verdana" w:cs="Verdana"/>
          <w:szCs w:val="20"/>
          <w:lang w:val="pt-BR"/>
        </w:rPr>
        <w:t>5.3. A contratada deverá encaminhar ao Setor de Protocolo desta prefeitura:</w:t>
      </w:r>
    </w:p>
    <w:p w14:paraId="745086B8" w14:textId="77777777" w:rsidR="00B9046C" w:rsidRDefault="00000000">
      <w:pPr>
        <w:spacing w:before="10" w:after="10"/>
        <w:jc w:val="both"/>
        <w:rPr>
          <w:lang w:val="pt-BR"/>
        </w:rPr>
      </w:pPr>
      <w:r>
        <w:rPr>
          <w:sz w:val="20"/>
          <w:szCs w:val="20"/>
          <w:lang w:val="pt-BR"/>
        </w:rPr>
        <w:t>5.3.1. Relatório dos serviços, constando a assinatura do Fiscal do Contrato e do responsável da contratada.</w:t>
      </w:r>
    </w:p>
    <w:p w14:paraId="504D2D0A" w14:textId="77777777" w:rsidR="00B9046C" w:rsidRDefault="00000000">
      <w:pPr>
        <w:spacing w:before="10" w:after="10"/>
        <w:jc w:val="both"/>
        <w:rPr>
          <w:lang w:val="pt-BR"/>
        </w:rPr>
      </w:pPr>
      <w:r>
        <w:rPr>
          <w:sz w:val="20"/>
          <w:szCs w:val="20"/>
          <w:lang w:val="pt-BR"/>
        </w:rPr>
        <w:t>5.3.2. Prova de regularidade junto ao FGTS.</w:t>
      </w:r>
    </w:p>
    <w:p w14:paraId="3BC5BD90" w14:textId="77777777" w:rsidR="00B9046C" w:rsidRDefault="00000000">
      <w:pPr>
        <w:spacing w:before="10" w:after="10"/>
        <w:jc w:val="both"/>
        <w:rPr>
          <w:lang w:val="pt-BR"/>
        </w:rPr>
      </w:pPr>
      <w:r>
        <w:rPr>
          <w:sz w:val="20"/>
          <w:szCs w:val="20"/>
          <w:lang w:val="pt-BR"/>
        </w:rPr>
        <w:t>5.3.3. Certidão negativa de débito municipal (referente ao município sede da contratada);</w:t>
      </w:r>
    </w:p>
    <w:p w14:paraId="2C060A7D" w14:textId="77777777" w:rsidR="00B9046C" w:rsidRDefault="00000000">
      <w:pPr>
        <w:spacing w:before="10" w:after="10"/>
        <w:jc w:val="both"/>
        <w:rPr>
          <w:lang w:val="pt-BR"/>
        </w:rPr>
      </w:pPr>
      <w:r>
        <w:rPr>
          <w:sz w:val="20"/>
          <w:szCs w:val="20"/>
          <w:lang w:val="pt-BR"/>
        </w:rPr>
        <w:t>5.3.4. Certidão negativa de débito estadual.</w:t>
      </w:r>
    </w:p>
    <w:p w14:paraId="7ECD3AB1" w14:textId="77777777" w:rsidR="00B9046C" w:rsidRDefault="00000000">
      <w:pPr>
        <w:spacing w:before="10" w:after="10"/>
        <w:jc w:val="both"/>
        <w:rPr>
          <w:lang w:val="pt-BR"/>
        </w:rPr>
      </w:pPr>
      <w:r>
        <w:rPr>
          <w:sz w:val="20"/>
          <w:szCs w:val="20"/>
          <w:lang w:val="pt-BR"/>
        </w:rPr>
        <w:t>5.3.5. Certidão negativa de débito federal.</w:t>
      </w:r>
    </w:p>
    <w:p w14:paraId="22519DFA" w14:textId="77777777" w:rsidR="00B9046C" w:rsidRDefault="00000000">
      <w:pPr>
        <w:spacing w:before="10" w:after="10"/>
        <w:jc w:val="both"/>
        <w:rPr>
          <w:lang w:val="pt-BR"/>
        </w:rPr>
      </w:pPr>
      <w:r>
        <w:rPr>
          <w:sz w:val="20"/>
          <w:szCs w:val="20"/>
          <w:lang w:val="pt-BR"/>
        </w:rPr>
        <w:t>5.3.6. Certidão negativa de débito trabalhista.</w:t>
      </w:r>
    </w:p>
    <w:p w14:paraId="30263518" w14:textId="77777777" w:rsidR="00B9046C" w:rsidRDefault="00000000">
      <w:pPr>
        <w:pStyle w:val="PargrafodaLista"/>
        <w:spacing w:before="10" w:after="10"/>
        <w:ind w:left="0"/>
        <w:rPr>
          <w:lang w:val="pt-BR"/>
        </w:rPr>
      </w:pPr>
      <w:r>
        <w:rPr>
          <w:sz w:val="20"/>
          <w:szCs w:val="20"/>
          <w:lang w:val="pt-BR"/>
        </w:rPr>
        <w:t xml:space="preserve">5.3.7. Relatório das medições, no relatório deverá </w:t>
      </w:r>
    </w:p>
    <w:p w14:paraId="44CFB92D" w14:textId="77777777" w:rsidR="00B9046C" w:rsidRDefault="00000000">
      <w:pPr>
        <w:tabs>
          <w:tab w:val="left" w:pos="563"/>
        </w:tabs>
        <w:jc w:val="both"/>
        <w:rPr>
          <w:lang w:val="pt-BR"/>
        </w:rPr>
      </w:pPr>
      <w:r>
        <w:rPr>
          <w:sz w:val="20"/>
          <w:szCs w:val="20"/>
          <w:lang w:val="pt-BR"/>
        </w:rPr>
        <w:t xml:space="preserve">5.4. Para fins de liquidação, o setor competente deverá verificar se a nota fiscal ou instrumento de cobrança equivalente apresentado expressa os elementos necessários e essenciais do documento, tais como: </w:t>
      </w:r>
    </w:p>
    <w:p w14:paraId="6FFFDCEB" w14:textId="77777777" w:rsidR="00B9046C" w:rsidRDefault="00000000">
      <w:pPr>
        <w:tabs>
          <w:tab w:val="left" w:pos="563"/>
        </w:tabs>
        <w:jc w:val="both"/>
        <w:rPr>
          <w:lang w:val="pt-BR"/>
        </w:rPr>
      </w:pPr>
      <w:r>
        <w:rPr>
          <w:sz w:val="20"/>
          <w:szCs w:val="20"/>
          <w:lang w:val="pt-BR"/>
        </w:rPr>
        <w:t>5.5. O prazo de validade;</w:t>
      </w:r>
    </w:p>
    <w:p w14:paraId="45CB20F3" w14:textId="77777777" w:rsidR="00B9046C" w:rsidRDefault="00000000">
      <w:pPr>
        <w:tabs>
          <w:tab w:val="left" w:pos="563"/>
        </w:tabs>
        <w:jc w:val="both"/>
        <w:rPr>
          <w:lang w:val="pt-BR"/>
        </w:rPr>
      </w:pPr>
      <w:r>
        <w:rPr>
          <w:sz w:val="20"/>
          <w:szCs w:val="20"/>
          <w:lang w:val="pt-BR"/>
        </w:rPr>
        <w:t xml:space="preserve">5.6. A data da emissão; </w:t>
      </w:r>
    </w:p>
    <w:p w14:paraId="1CBBF49A" w14:textId="77777777" w:rsidR="00B9046C" w:rsidRDefault="00000000">
      <w:pPr>
        <w:tabs>
          <w:tab w:val="left" w:pos="563"/>
        </w:tabs>
        <w:jc w:val="both"/>
        <w:rPr>
          <w:lang w:val="pt-BR"/>
        </w:rPr>
      </w:pPr>
      <w:r>
        <w:rPr>
          <w:sz w:val="20"/>
          <w:szCs w:val="20"/>
          <w:lang w:val="pt-BR"/>
        </w:rPr>
        <w:t xml:space="preserve">5.7. Os dados do contrato e do órgão contratante; </w:t>
      </w:r>
    </w:p>
    <w:p w14:paraId="71A3881E" w14:textId="77777777" w:rsidR="00B9046C" w:rsidRDefault="00000000">
      <w:pPr>
        <w:tabs>
          <w:tab w:val="left" w:pos="563"/>
        </w:tabs>
        <w:jc w:val="both"/>
        <w:rPr>
          <w:lang w:val="pt-BR"/>
        </w:rPr>
      </w:pPr>
      <w:r>
        <w:rPr>
          <w:sz w:val="20"/>
          <w:szCs w:val="20"/>
          <w:lang w:val="pt-BR"/>
        </w:rPr>
        <w:t xml:space="preserve">5.8. O período respectivo de execução do contrato; </w:t>
      </w:r>
    </w:p>
    <w:p w14:paraId="29A9CE60" w14:textId="77777777" w:rsidR="00B9046C" w:rsidRDefault="00000000">
      <w:pPr>
        <w:tabs>
          <w:tab w:val="left" w:pos="563"/>
        </w:tabs>
        <w:jc w:val="both"/>
        <w:rPr>
          <w:lang w:val="pt-BR"/>
        </w:rPr>
      </w:pPr>
      <w:r>
        <w:rPr>
          <w:sz w:val="20"/>
          <w:szCs w:val="20"/>
          <w:lang w:val="pt-BR"/>
        </w:rPr>
        <w:t xml:space="preserve">5.8. O valor a pagar; e </w:t>
      </w:r>
    </w:p>
    <w:p w14:paraId="725F0CDE" w14:textId="77777777" w:rsidR="00B9046C" w:rsidRDefault="00000000">
      <w:pPr>
        <w:tabs>
          <w:tab w:val="left" w:pos="563"/>
        </w:tabs>
        <w:jc w:val="both"/>
        <w:rPr>
          <w:lang w:val="pt-BR"/>
        </w:rPr>
      </w:pPr>
      <w:r>
        <w:rPr>
          <w:sz w:val="20"/>
          <w:szCs w:val="20"/>
          <w:lang w:val="pt-BR"/>
        </w:rPr>
        <w:t>5.9. Eventual destaque do valor de retenções tributárias cabíveis.</w:t>
      </w:r>
    </w:p>
    <w:p w14:paraId="437D923D" w14:textId="77777777" w:rsidR="00B9046C" w:rsidRDefault="00000000">
      <w:pPr>
        <w:tabs>
          <w:tab w:val="left" w:pos="563"/>
        </w:tabs>
        <w:jc w:val="both"/>
        <w:rPr>
          <w:lang w:val="pt-BR"/>
        </w:rPr>
      </w:pPr>
      <w:r>
        <w:rPr>
          <w:sz w:val="20"/>
          <w:szCs w:val="20"/>
          <w:lang w:val="pt-BR"/>
        </w:rPr>
        <w:t>5.10.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3601616" w14:textId="77777777" w:rsidR="00B9046C" w:rsidRDefault="00000000">
      <w:pPr>
        <w:tabs>
          <w:tab w:val="left" w:pos="563"/>
        </w:tabs>
        <w:jc w:val="both"/>
      </w:pPr>
      <w:r>
        <w:rPr>
          <w:sz w:val="20"/>
          <w:szCs w:val="20"/>
          <w:lang w:val="pt-BR"/>
        </w:rPr>
        <w:t>5.11. A nota fiscal ou instrumento de cobrança equivalente deverá ser obrigatoriamente acompanhado da comprovação da regularidade fiscal</w:t>
      </w:r>
      <w:r>
        <w:rPr>
          <w:rStyle w:val="Hyperlink10"/>
          <w:color w:val="auto"/>
          <w:sz w:val="20"/>
          <w:szCs w:val="20"/>
          <w:u w:val="none"/>
          <w:lang w:val="pt-BR"/>
        </w:rPr>
        <w:t>.</w:t>
      </w:r>
    </w:p>
    <w:p w14:paraId="583C215C" w14:textId="77777777" w:rsidR="00B9046C" w:rsidRDefault="00000000">
      <w:pPr>
        <w:tabs>
          <w:tab w:val="left" w:pos="563"/>
        </w:tabs>
        <w:jc w:val="both"/>
        <w:rPr>
          <w:lang w:val="pt-BR"/>
        </w:rPr>
      </w:pPr>
      <w:r>
        <w:rPr>
          <w:sz w:val="20"/>
          <w:szCs w:val="20"/>
          <w:lang w:val="pt-BR"/>
        </w:rPr>
        <w:t>5.12. Será considerada data do pagamento o dia em que constar como emitida a ordem bancária para pagamento.</w:t>
      </w:r>
    </w:p>
    <w:p w14:paraId="15D89852" w14:textId="77777777" w:rsidR="00B9046C" w:rsidRDefault="00000000">
      <w:pPr>
        <w:tabs>
          <w:tab w:val="left" w:pos="563"/>
        </w:tabs>
        <w:jc w:val="both"/>
        <w:rPr>
          <w:lang w:val="pt-BR"/>
        </w:rPr>
      </w:pPr>
      <w:r>
        <w:rPr>
          <w:sz w:val="20"/>
          <w:szCs w:val="20"/>
          <w:lang w:val="pt-BR"/>
        </w:rPr>
        <w:t>5.13. Quando do pagamento, será efetuada a retenção tributária prevista na legislação aplicável.</w:t>
      </w:r>
    </w:p>
    <w:p w14:paraId="315849B9" w14:textId="77777777" w:rsidR="00B9046C" w:rsidRDefault="00000000">
      <w:pPr>
        <w:tabs>
          <w:tab w:val="left" w:pos="563"/>
        </w:tabs>
        <w:jc w:val="both"/>
      </w:pPr>
      <w:r>
        <w:rPr>
          <w:sz w:val="20"/>
          <w:szCs w:val="20"/>
          <w:lang w:val="pt-BR"/>
        </w:rPr>
        <w:t xml:space="preserve">5.14. O contratado regularmente optante pelo Simples Nacional, nos termos da </w:t>
      </w:r>
      <w:hyperlink r:id="rId10">
        <w:r>
          <w:rPr>
            <w:sz w:val="20"/>
            <w:szCs w:val="20"/>
            <w:u w:val="single"/>
            <w:lang w:val="pt-BR"/>
          </w:rPr>
          <w:t>Lei Complementar nº 123, de 2006</w:t>
        </w:r>
      </w:hyperlink>
      <w:r>
        <w:rPr>
          <w:sz w:val="20"/>
          <w:szCs w:val="20"/>
          <w:lang w:val="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110012" w14:textId="77777777" w:rsidR="00B9046C" w:rsidRDefault="00000000">
      <w:pPr>
        <w:tabs>
          <w:tab w:val="left" w:pos="563"/>
        </w:tabs>
        <w:jc w:val="both"/>
        <w:rPr>
          <w:lang w:val="pt-BR"/>
        </w:rPr>
      </w:pPr>
      <w:r>
        <w:rPr>
          <w:rFonts w:cs="Arial"/>
          <w:sz w:val="20"/>
          <w:szCs w:val="20"/>
          <w:lang w:val="pt-BR"/>
        </w:rPr>
        <w:t>5.15.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E3C7F6A" w14:textId="77777777" w:rsidR="00B9046C" w:rsidRDefault="00000000">
      <w:pPr>
        <w:pStyle w:val="Ttulo1"/>
        <w:numPr>
          <w:ilvl w:val="0"/>
          <w:numId w:val="2"/>
        </w:numPr>
        <w:tabs>
          <w:tab w:val="left" w:pos="284"/>
        </w:tabs>
        <w:ind w:left="0" w:firstLine="0"/>
        <w:jc w:val="both"/>
        <w:rPr>
          <w:lang w:val="pt-BR"/>
        </w:rPr>
      </w:pPr>
      <w:r>
        <w:rPr>
          <w:lang w:val="pt-BR"/>
        </w:rPr>
        <w:t>CLÁUSULA SEXTA – REAJUSTE.</w:t>
      </w:r>
    </w:p>
    <w:p w14:paraId="51F0ED48" w14:textId="77777777" w:rsidR="00B9046C" w:rsidRDefault="00000000">
      <w:pPr>
        <w:pStyle w:val="PargrafodaLista"/>
        <w:numPr>
          <w:ilvl w:val="1"/>
          <w:numId w:val="2"/>
        </w:numPr>
        <w:tabs>
          <w:tab w:val="left" w:pos="567"/>
        </w:tabs>
        <w:ind w:left="0" w:right="174" w:firstLine="0"/>
        <w:rPr>
          <w:lang w:val="pt-BR"/>
        </w:rPr>
      </w:pPr>
      <w:r>
        <w:rPr>
          <w:sz w:val="20"/>
          <w:szCs w:val="20"/>
          <w:lang w:val="pt-BR"/>
        </w:rPr>
        <w:t>Os preços serão fixos e irreajustáveis no prazo de 12 (doze) meses, contados da data de apresentação das propostas.</w:t>
      </w:r>
    </w:p>
    <w:p w14:paraId="22CBD2F4" w14:textId="77777777" w:rsidR="00B9046C" w:rsidRDefault="00000000">
      <w:pPr>
        <w:pStyle w:val="PargrafodaLista"/>
        <w:numPr>
          <w:ilvl w:val="1"/>
          <w:numId w:val="2"/>
        </w:numPr>
        <w:tabs>
          <w:tab w:val="left" w:pos="567"/>
        </w:tabs>
        <w:ind w:left="0" w:right="174" w:firstLine="0"/>
        <w:rPr>
          <w:lang w:val="pt-BR"/>
        </w:rPr>
      </w:pPr>
      <w:r>
        <w:rPr>
          <w:sz w:val="20"/>
          <w:szCs w:val="20"/>
          <w:lang w:val="pt-BR"/>
        </w:rPr>
        <w:t>Havendo prorrogação contratual, eventual reajuste será o fixado pelo índice IPCA-E.</w:t>
      </w:r>
    </w:p>
    <w:p w14:paraId="00688E6C" w14:textId="77777777" w:rsidR="00B9046C" w:rsidRDefault="00B9046C">
      <w:pPr>
        <w:pStyle w:val="PargrafodaLista"/>
        <w:tabs>
          <w:tab w:val="left" w:pos="602"/>
        </w:tabs>
        <w:ind w:right="168"/>
        <w:rPr>
          <w:sz w:val="20"/>
          <w:szCs w:val="20"/>
          <w:lang w:val="pt-BR"/>
        </w:rPr>
      </w:pPr>
    </w:p>
    <w:p w14:paraId="462C660E" w14:textId="77777777" w:rsidR="00B9046C" w:rsidRDefault="00000000">
      <w:pPr>
        <w:pStyle w:val="Ttulo1"/>
        <w:numPr>
          <w:ilvl w:val="0"/>
          <w:numId w:val="2"/>
        </w:numPr>
        <w:tabs>
          <w:tab w:val="left" w:pos="195"/>
          <w:tab w:val="left" w:pos="284"/>
        </w:tabs>
        <w:ind w:left="0" w:firstLine="0"/>
        <w:jc w:val="both"/>
        <w:rPr>
          <w:lang w:val="pt-BR"/>
        </w:rPr>
      </w:pPr>
      <w:r>
        <w:rPr>
          <w:lang w:val="pt-BR"/>
        </w:rPr>
        <w:t>CLÁUSULA SÉTIMA – RECEBIMENTO DOS SERVIÇOS.</w:t>
      </w:r>
    </w:p>
    <w:p w14:paraId="3053EFFE" w14:textId="77777777" w:rsidR="00B9046C" w:rsidRDefault="00000000">
      <w:pPr>
        <w:pStyle w:val="PargrafodaLista"/>
        <w:numPr>
          <w:ilvl w:val="1"/>
          <w:numId w:val="2"/>
        </w:numPr>
        <w:tabs>
          <w:tab w:val="left" w:pos="284"/>
        </w:tabs>
        <w:ind w:left="0" w:firstLine="0"/>
        <w:rPr>
          <w:lang w:val="pt-BR"/>
        </w:rPr>
      </w:pPr>
      <w:r>
        <w:rPr>
          <w:sz w:val="20"/>
          <w:szCs w:val="20"/>
          <w:lang w:val="pt-BR"/>
        </w:rPr>
        <w:t>O objeto deste Contrato será recebido:</w:t>
      </w:r>
    </w:p>
    <w:p w14:paraId="1F2AC163" w14:textId="77777777" w:rsidR="00B9046C" w:rsidRDefault="00000000">
      <w:pPr>
        <w:jc w:val="both"/>
        <w:rPr>
          <w:lang w:val="pt-BR"/>
        </w:rPr>
      </w:pPr>
      <w:r>
        <w:rPr>
          <w:sz w:val="20"/>
          <w:szCs w:val="20"/>
          <w:lang w:val="pt-BR"/>
        </w:rPr>
        <w:t xml:space="preserve">a) Os serviços serão recebidos no prazo </w:t>
      </w:r>
      <w:r>
        <w:rPr>
          <w:rFonts w:eastAsia="Times New Roman" w:cs="Times New Roman"/>
          <w:sz w:val="20"/>
          <w:szCs w:val="20"/>
          <w:lang w:val="pt-BR"/>
        </w:rPr>
        <w:t>constante no contrato</w:t>
      </w:r>
      <w:r>
        <w:rPr>
          <w:sz w:val="20"/>
          <w:szCs w:val="20"/>
          <w:lang w:val="pt-BR"/>
        </w:rPr>
        <w:t>, por servidor designado pela autoridade competente, contado do recebimento da autorização de fornecimento/execução após a verificação da qualidade e quantidade do serviço e consequente aceitação mediante termo detalhado.</w:t>
      </w:r>
    </w:p>
    <w:p w14:paraId="4649ABD6" w14:textId="77777777" w:rsidR="00B9046C" w:rsidRDefault="00000000">
      <w:pPr>
        <w:jc w:val="both"/>
        <w:rPr>
          <w:lang w:val="pt-BR"/>
        </w:rPr>
      </w:pPr>
      <w:r>
        <w:rPr>
          <w:sz w:val="20"/>
          <w:szCs w:val="20"/>
          <w:lang w:val="pt-BR"/>
        </w:rPr>
        <w:t>b) Comunicar a empresa para que emita a Nota Fiscal ou Fatura, com o valor exato dimensionado pela fiscalização.</w:t>
      </w:r>
    </w:p>
    <w:p w14:paraId="1352056A" w14:textId="77777777" w:rsidR="00B9046C" w:rsidRDefault="00000000">
      <w:pPr>
        <w:jc w:val="both"/>
        <w:rPr>
          <w:lang w:val="pt-BR"/>
        </w:rPr>
      </w:pPr>
      <w:r>
        <w:rPr>
          <w:sz w:val="20"/>
          <w:szCs w:val="20"/>
          <w:lang w:val="pt-BR"/>
        </w:rPr>
        <w:t>c) O recebimento provisório (em até 15 dias) ou definitivo não excluirá a responsabilidade civil pela solidez e pela segurança do serviço nem a responsabilidade ético-profissional pela perfeita execução do contrato.</w:t>
      </w:r>
    </w:p>
    <w:p w14:paraId="4CA670B9" w14:textId="77777777" w:rsidR="00B9046C" w:rsidRDefault="00000000">
      <w:pPr>
        <w:jc w:val="both"/>
        <w:rPr>
          <w:lang w:val="pt-BR"/>
        </w:rPr>
      </w:pPr>
      <w:r>
        <w:rPr>
          <w:sz w:val="20"/>
          <w:szCs w:val="20"/>
          <w:lang w:val="pt-BR"/>
        </w:rPr>
        <w:t>d) Caberá a fiscalização do contrato rejeitar os serviços que não estejam de acordo com as exigências contratual, bem como determinar a reexecução e/ou reparos.</w:t>
      </w:r>
    </w:p>
    <w:p w14:paraId="283F5268" w14:textId="77777777" w:rsidR="00B9046C" w:rsidRDefault="00B9046C">
      <w:pPr>
        <w:pStyle w:val="Corpodetexto"/>
        <w:spacing w:before="8"/>
        <w:ind w:left="0"/>
        <w:rPr>
          <w:lang w:val="pt-BR"/>
        </w:rPr>
      </w:pPr>
    </w:p>
    <w:p w14:paraId="20493A86" w14:textId="77777777" w:rsidR="00B9046C" w:rsidRDefault="00000000">
      <w:pPr>
        <w:pStyle w:val="Ttulo1"/>
        <w:numPr>
          <w:ilvl w:val="0"/>
          <w:numId w:val="2"/>
        </w:numPr>
        <w:tabs>
          <w:tab w:val="left" w:pos="851"/>
        </w:tabs>
        <w:spacing w:before="1"/>
        <w:ind w:left="0" w:firstLine="0"/>
        <w:jc w:val="both"/>
        <w:rPr>
          <w:lang w:val="pt-BR"/>
        </w:rPr>
      </w:pPr>
      <w:r>
        <w:rPr>
          <w:lang w:val="pt-BR"/>
        </w:rPr>
        <w:t>CLÁUSULA OITAVA – OBRIGAÇÕES DA CONTRATADA E CONTRATANTE.</w:t>
      </w:r>
    </w:p>
    <w:p w14:paraId="3456D8E2" w14:textId="77777777" w:rsidR="00B9046C" w:rsidRDefault="00000000">
      <w:pPr>
        <w:pStyle w:val="PargrafodaLista"/>
        <w:numPr>
          <w:ilvl w:val="1"/>
          <w:numId w:val="2"/>
        </w:numPr>
        <w:tabs>
          <w:tab w:val="left" w:pos="284"/>
        </w:tabs>
        <w:ind w:left="0" w:firstLine="0"/>
        <w:rPr>
          <w:lang w:val="pt-BR"/>
        </w:rPr>
      </w:pPr>
      <w:r>
        <w:rPr>
          <w:b/>
          <w:sz w:val="20"/>
          <w:szCs w:val="20"/>
          <w:lang w:val="pt-BR"/>
        </w:rPr>
        <w:t>OBRIGAÇÕES DA CONTRATADA</w:t>
      </w:r>
    </w:p>
    <w:p w14:paraId="02CB2468" w14:textId="77777777" w:rsidR="00B9046C" w:rsidRDefault="00000000">
      <w:pPr>
        <w:jc w:val="both"/>
        <w:rPr>
          <w:lang w:val="pt-BR"/>
        </w:rPr>
      </w:pPr>
      <w:r>
        <w:rPr>
          <w:sz w:val="20"/>
          <w:szCs w:val="20"/>
          <w:lang w:val="pt-BR"/>
        </w:rPr>
        <w:t xml:space="preserve">8.1.1 </w:t>
      </w:r>
      <w:r>
        <w:rPr>
          <w:color w:val="000000"/>
          <w:sz w:val="20"/>
          <w:szCs w:val="20"/>
          <w:lang w:val="pt-BR"/>
        </w:rPr>
        <w:t>Manter durante toda a execução do Contrato, em compatibilidade com as obrigações por ela assumidas, todas as condições de qualificação assumidas na licitação.</w:t>
      </w:r>
    </w:p>
    <w:p w14:paraId="46405624" w14:textId="77777777" w:rsidR="00B9046C" w:rsidRDefault="00000000">
      <w:pPr>
        <w:pStyle w:val="Corpodetexto"/>
        <w:spacing w:before="5"/>
        <w:ind w:left="0" w:right="897"/>
        <w:rPr>
          <w:lang w:val="pt-BR"/>
        </w:rPr>
      </w:pPr>
      <w:r>
        <w:rPr>
          <w:color w:val="000000"/>
          <w:lang w:val="pt-BR"/>
        </w:rPr>
        <w:t>8.1.2. Respeitar e cumprir as Normas Administrativas em vigor no Município.</w:t>
      </w:r>
    </w:p>
    <w:p w14:paraId="2D356AF0" w14:textId="77777777" w:rsidR="00B9046C" w:rsidRDefault="00000000">
      <w:pPr>
        <w:pStyle w:val="Corpodetexto"/>
        <w:widowControl/>
        <w:spacing w:before="5"/>
        <w:ind w:left="0" w:right="57"/>
        <w:rPr>
          <w:lang w:val="pt-BR"/>
        </w:rPr>
      </w:pPr>
      <w:r>
        <w:rPr>
          <w:color w:val="000000"/>
          <w:lang w:val="pt-BR"/>
        </w:rPr>
        <w:t>8.1.3. Fornecer o bem contratado conforme previsto neste Termo de Referência, obedecendo rigorosamente as especificações e condições estipuladas no Edital de Licitação e na proposta comercial.</w:t>
      </w:r>
    </w:p>
    <w:p w14:paraId="75544B15" w14:textId="77777777" w:rsidR="00B9046C" w:rsidRDefault="00000000">
      <w:pPr>
        <w:pStyle w:val="Corpodetexto"/>
        <w:widowControl/>
        <w:spacing w:after="83"/>
        <w:ind w:left="0"/>
        <w:rPr>
          <w:lang w:val="pt-BR"/>
        </w:rPr>
      </w:pPr>
      <w:r>
        <w:rPr>
          <w:color w:val="000000"/>
          <w:lang w:val="pt-BR"/>
        </w:rPr>
        <w:t xml:space="preserve">8.1.4. Substituir, em um prazo máximo de 2 (duas) </w:t>
      </w:r>
      <w:r>
        <w:rPr>
          <w:rFonts w:eastAsia="Times New Roman" w:cs="Times New Roman"/>
          <w:color w:val="000000"/>
          <w:lang w:val="pt-BR" w:eastAsia="pt-BR"/>
        </w:rPr>
        <w:t>horas</w:t>
      </w:r>
      <w:r>
        <w:rPr>
          <w:color w:val="000000"/>
          <w:lang w:val="pt-BR"/>
        </w:rPr>
        <w:t xml:space="preserve"> corridos, o material que porventura apresentar defeitos sistemáticos de fabricação.</w:t>
      </w:r>
    </w:p>
    <w:p w14:paraId="3DD152EC" w14:textId="77777777" w:rsidR="00B9046C" w:rsidRDefault="00000000">
      <w:pPr>
        <w:pStyle w:val="Corpodetexto"/>
        <w:widowControl/>
        <w:ind w:left="0"/>
        <w:rPr>
          <w:lang w:val="pt-BR"/>
        </w:rPr>
      </w:pPr>
      <w:r>
        <w:rPr>
          <w:color w:val="000000"/>
          <w:lang w:val="pt-BR"/>
        </w:rPr>
        <w:t>8.1.5. Efetuar troca de produto defeituoso somente por produto novo e de acordo com as especificações do contrato.</w:t>
      </w:r>
    </w:p>
    <w:p w14:paraId="22670FF6" w14:textId="77777777" w:rsidR="00B9046C" w:rsidRDefault="00000000">
      <w:pPr>
        <w:pStyle w:val="Corpodetexto"/>
        <w:ind w:left="0"/>
        <w:rPr>
          <w:lang w:val="pt-BR"/>
        </w:rPr>
      </w:pPr>
      <w:r>
        <w:rPr>
          <w:color w:val="000000"/>
          <w:lang w:val="pt-BR"/>
        </w:rPr>
        <w:t>8.1.6. Executar os serviços ora contratados, de acordo com os Anexos do Contrato, nos prazos e condições preestabelecidos.</w:t>
      </w:r>
    </w:p>
    <w:p w14:paraId="66DC1D3E" w14:textId="77777777" w:rsidR="00B9046C" w:rsidRDefault="00000000">
      <w:pPr>
        <w:pStyle w:val="Corpodetexto"/>
        <w:widowControl/>
        <w:ind w:left="0"/>
        <w:rPr>
          <w:lang w:val="pt-BR"/>
        </w:rPr>
      </w:pPr>
      <w:r>
        <w:rPr>
          <w:color w:val="000000"/>
          <w:lang w:val="pt-BR"/>
        </w:rPr>
        <w:t>8.1.7. Elaborar e manter, no local dos serviços, um Relatório de Ocorrências (RDO), em formulário, próprio da CONTRATADA, com registros das ordens de serviço, anotações de irregularidades encontradas e de todas as ocorrências relativas à execução do Contrato, o qual será feito na periodicidade definida pela Fiscalização, em 02 (duas) vias, sendo a primeira para o uso do CONTRATANTE e a segunda para a CONTRATADA, devendo ser assinado conjuntamente pelo representante da CONTRATADA e pela Fiscalização do MUNICÍPIO.</w:t>
      </w:r>
    </w:p>
    <w:p w14:paraId="255ABB4D" w14:textId="77777777" w:rsidR="00B9046C" w:rsidRDefault="00000000">
      <w:pPr>
        <w:pStyle w:val="Corpodetexto"/>
        <w:widowControl/>
        <w:ind w:left="0"/>
        <w:rPr>
          <w:lang w:val="pt-BR"/>
        </w:rPr>
      </w:pPr>
      <w:r>
        <w:rPr>
          <w:color w:val="000000"/>
          <w:lang w:val="pt-BR"/>
        </w:rPr>
        <w:t>8.1.8. Facilitar a ação da Fiscalização, fornecendo informações ou provendo acesso à documentação e aos serviços em execução e atendendo prontamente às observações e exigências por ela apresentadas.</w:t>
      </w:r>
    </w:p>
    <w:p w14:paraId="24D04268" w14:textId="77777777" w:rsidR="00B9046C" w:rsidRDefault="00000000">
      <w:pPr>
        <w:pStyle w:val="Corpodetexto"/>
        <w:widowControl/>
        <w:spacing w:after="26"/>
        <w:ind w:left="0"/>
        <w:rPr>
          <w:lang w:val="pt-BR"/>
        </w:rPr>
      </w:pPr>
      <w:r>
        <w:rPr>
          <w:color w:val="000000"/>
          <w:lang w:val="pt-BR"/>
        </w:rPr>
        <w:t>8.1.9. Manter um representante credenciado por escrito, por tempo integral, capaz de responsabilizar-se pela direção dos serviços contratados e representá-la perante o CONTRATANTE.</w:t>
      </w:r>
    </w:p>
    <w:p w14:paraId="6490438E" w14:textId="77777777" w:rsidR="00B9046C" w:rsidRDefault="00000000">
      <w:pPr>
        <w:pStyle w:val="Corpodetexto"/>
        <w:widowControl/>
        <w:ind w:left="0"/>
        <w:rPr>
          <w:lang w:val="pt-BR"/>
        </w:rPr>
      </w:pPr>
      <w:r>
        <w:rPr>
          <w:color w:val="000000"/>
          <w:lang w:val="pt-BR"/>
        </w:rPr>
        <w:t>8.1.10. Obedecer às determinações legais ou emanadas das autoridades constituídas, sendo a única responsável pelas providências necessárias e pelos efeitos decorrentes de eventuais inobservâncias delas.</w:t>
      </w:r>
    </w:p>
    <w:p w14:paraId="0D7C8C22" w14:textId="77777777" w:rsidR="00B9046C" w:rsidRDefault="00000000">
      <w:pPr>
        <w:pStyle w:val="Corpodetexto"/>
        <w:widowControl/>
        <w:ind w:left="0"/>
        <w:rPr>
          <w:lang w:val="pt-BR"/>
        </w:rPr>
      </w:pPr>
      <w:r>
        <w:rPr>
          <w:color w:val="000000"/>
          <w:lang w:val="pt-BR"/>
        </w:rPr>
        <w:t>8.1.11. Responder por qualquer dano ou prejuízo causado à CONTRATANTE ou a terceiros, por ação ou omissão de seus prepostos e/ou empregados, em decorrência da execução dos serviços previstos neste instrumento contratual.</w:t>
      </w:r>
    </w:p>
    <w:p w14:paraId="7E18BD41" w14:textId="77777777" w:rsidR="00B9046C" w:rsidRDefault="00000000">
      <w:pPr>
        <w:pStyle w:val="Corpodetexto"/>
        <w:widowControl/>
        <w:ind w:left="0"/>
        <w:rPr>
          <w:lang w:val="pt-BR"/>
        </w:rPr>
      </w:pPr>
      <w:r>
        <w:rPr>
          <w:color w:val="000000"/>
          <w:lang w:val="pt-BR"/>
        </w:rPr>
        <w:t>8.1.12. Preservar e manter o CONTRATANTE a salvo de quaisquer reivindicações, demandas, queixas e representações de qualquer natureza, decorrentes de sua ação ou de suas SUBCONTRATADAS.</w:t>
      </w:r>
    </w:p>
    <w:p w14:paraId="16215CB4" w14:textId="77777777" w:rsidR="00B9046C" w:rsidRDefault="00000000">
      <w:pPr>
        <w:pStyle w:val="Corpodetexto"/>
        <w:widowControl/>
        <w:ind w:left="0"/>
        <w:rPr>
          <w:lang w:val="pt-BR"/>
        </w:rPr>
      </w:pPr>
      <w:r>
        <w:rPr>
          <w:color w:val="000000"/>
          <w:lang w:val="pt-BR"/>
        </w:rPr>
        <w:t>8.1.13. Responder pela supervisão, direção técnica e administrativa e mãos de obra necessárias à execução dos serviços contratados, como única e exclusiva empregadora.</w:t>
      </w:r>
    </w:p>
    <w:p w14:paraId="18EE230F" w14:textId="77777777" w:rsidR="00B9046C" w:rsidRDefault="00000000">
      <w:pPr>
        <w:pStyle w:val="Corpodetexto"/>
        <w:widowControl/>
        <w:ind w:left="0"/>
        <w:rPr>
          <w:lang w:val="pt-BR"/>
        </w:rPr>
      </w:pPr>
      <w:r>
        <w:rPr>
          <w:color w:val="000000"/>
          <w:lang w:val="pt-BR"/>
        </w:rPr>
        <w:t xml:space="preserve">8.1.14. </w:t>
      </w:r>
      <w:r>
        <w:rPr>
          <w:lang w:val="pt-BR"/>
        </w:rPr>
        <w:t>Deverão prestar serviços para a Prefeitura Municipal de translado de corpos, de qualquer cidade do Brasil em que ocorrer o óbito.</w:t>
      </w:r>
    </w:p>
    <w:p w14:paraId="02C3BCBC" w14:textId="77777777" w:rsidR="00B9046C" w:rsidRDefault="00000000">
      <w:pPr>
        <w:pStyle w:val="Corpodetexto"/>
        <w:widowControl/>
        <w:ind w:left="0"/>
        <w:rPr>
          <w:lang w:val="pt-BR"/>
        </w:rPr>
      </w:pPr>
      <w:r>
        <w:rPr>
          <w:lang w:val="pt-BR"/>
        </w:rPr>
        <w:t>8.1.15. Assumir inteiramente a responsabilidade pelos serviços/fornecimento que não forem autorizados pela Administração Municipal.</w:t>
      </w:r>
    </w:p>
    <w:p w14:paraId="2A2C3A4F" w14:textId="77777777" w:rsidR="00B9046C" w:rsidRDefault="00000000">
      <w:pPr>
        <w:pStyle w:val="Corpodetexto"/>
        <w:widowControl/>
        <w:ind w:left="0"/>
        <w:rPr>
          <w:lang w:val="pt-BR"/>
        </w:rPr>
      </w:pPr>
      <w:r>
        <w:rPr>
          <w:lang w:val="pt-BR"/>
        </w:rPr>
        <w:t>8.1.16. Indicar um funcionário para acompanhar o andamento do translado, devendo constar nome completo, função, nº de documento de identidade e do CNPJ/CPF.</w:t>
      </w:r>
    </w:p>
    <w:p w14:paraId="7DC5C383" w14:textId="77777777" w:rsidR="00B9046C" w:rsidRDefault="00000000">
      <w:pPr>
        <w:pStyle w:val="Corpodetexto"/>
        <w:widowControl/>
        <w:ind w:left="0"/>
        <w:rPr>
          <w:lang w:val="pt-BR"/>
        </w:rPr>
      </w:pPr>
      <w:r>
        <w:rPr>
          <w:lang w:val="pt-BR"/>
        </w:rPr>
        <w:lastRenderedPageBreak/>
        <w:t>8.1.17. Sujeitar-se à fiscalização por parte da Prefeitura, através do servidor designado para acompanhar a execução dos serviços/fornecimento, prestando todos os esclarecimentos solicitados e atendendo às reclamações formuladas.</w:t>
      </w:r>
    </w:p>
    <w:p w14:paraId="26EA6F21" w14:textId="77777777" w:rsidR="00B9046C" w:rsidRDefault="00000000">
      <w:pPr>
        <w:pStyle w:val="Corpodetexto"/>
        <w:widowControl/>
        <w:ind w:left="0"/>
        <w:rPr>
          <w:lang w:val="pt-BR"/>
        </w:rPr>
      </w:pPr>
      <w:r>
        <w:rPr>
          <w:lang w:val="pt-BR"/>
        </w:rPr>
        <w:t>8.1.18. Assumir inteiramente a responsabilidade pela qualidade dos serviços prestados;</w:t>
      </w:r>
    </w:p>
    <w:p w14:paraId="0AB60641" w14:textId="77777777" w:rsidR="00B9046C" w:rsidRDefault="00000000">
      <w:pPr>
        <w:pStyle w:val="Corpodetexto"/>
        <w:widowControl/>
        <w:ind w:left="0"/>
        <w:rPr>
          <w:lang w:val="pt-BR"/>
        </w:rPr>
      </w:pPr>
      <w:r>
        <w:rPr>
          <w:lang w:val="pt-BR"/>
        </w:rPr>
        <w:t>8.19. Empresa deverá ter como atividade principal a oferta de serviços FUNERÁRIOS;</w:t>
      </w:r>
    </w:p>
    <w:p w14:paraId="041AA71C" w14:textId="77777777" w:rsidR="00B9046C" w:rsidRDefault="00000000">
      <w:pPr>
        <w:pStyle w:val="Corpodetexto"/>
        <w:widowControl/>
        <w:ind w:left="0"/>
        <w:rPr>
          <w:lang w:val="pt-BR"/>
        </w:rPr>
      </w:pPr>
      <w:r>
        <w:rPr>
          <w:lang w:val="pt-BR"/>
        </w:rPr>
        <w:t>8.1.20. Providenciar a imediata correção das deficiências, falhas, irregularidades constatadas pela fiscalização da Administração Municipal.</w:t>
      </w:r>
    </w:p>
    <w:p w14:paraId="0D899931" w14:textId="77777777" w:rsidR="00B9046C" w:rsidRDefault="00000000">
      <w:pPr>
        <w:pStyle w:val="Corpodetexto"/>
        <w:widowControl/>
        <w:ind w:left="0"/>
        <w:rPr>
          <w:lang w:val="pt-BR"/>
        </w:rPr>
      </w:pPr>
      <w:r>
        <w:rPr>
          <w:lang w:val="pt-BR"/>
        </w:rPr>
        <w:t>8.1.21. Não transferir a terceiros, por qualquer forma, nem mesmo parcialmente, este Contrato, nem subcontratar quaisquer partes da prestação dos serviços a que está obrigada, sem prévio consentimento por escrito da contratante.</w:t>
      </w:r>
    </w:p>
    <w:p w14:paraId="72C6B33B" w14:textId="77777777" w:rsidR="00B9046C" w:rsidRDefault="00000000">
      <w:pPr>
        <w:pStyle w:val="Corpodetexto"/>
        <w:widowControl/>
        <w:ind w:left="0"/>
        <w:rPr>
          <w:lang w:val="pt-BR"/>
        </w:rPr>
      </w:pPr>
      <w:r>
        <w:rPr>
          <w:lang w:val="pt-BR"/>
        </w:rPr>
        <w:t>8.1.22. Responsabilizar-se por quaisquer acidentes que venham a ser vítimas seus empregados, quando as leis trabalhistas e previdenciárias lhes assegurarem e as demais exigências legais para o exercício das atividades do objeto deste, ficando, ainda, a contratante isenta de qualquer vínculo empregatício com os mesmos.</w:t>
      </w:r>
    </w:p>
    <w:p w14:paraId="4BD6D4BF" w14:textId="77777777" w:rsidR="00B9046C" w:rsidRDefault="00000000">
      <w:pPr>
        <w:pStyle w:val="Corpodetexto"/>
        <w:widowControl/>
        <w:ind w:left="0"/>
        <w:rPr>
          <w:lang w:val="pt-BR"/>
        </w:rPr>
      </w:pPr>
      <w:r>
        <w:rPr>
          <w:lang w:val="pt-BR"/>
        </w:rPr>
        <w:t>8.1.23. Responsabilizar-se por todas as despesas, tributos, contribuições previdenciárias, encargos trabalhistas e quaisquer outros que forem devidos.</w:t>
      </w:r>
    </w:p>
    <w:p w14:paraId="0BAC7609" w14:textId="77777777" w:rsidR="00B9046C" w:rsidRDefault="00000000">
      <w:pPr>
        <w:jc w:val="both"/>
        <w:rPr>
          <w:lang w:val="pt-BR"/>
        </w:rPr>
      </w:pPr>
      <w:r>
        <w:rPr>
          <w:rFonts w:cs="Arial"/>
          <w:sz w:val="20"/>
          <w:szCs w:val="20"/>
          <w:lang w:val="pt-BR"/>
        </w:rPr>
        <w:t>8.1.24.O Contrato não poderá ser transferido a terceiros, no todo ou em parte, sem prévia anuência da Prefeitura Municipal de São Gabriel da Palha, observando-se no caso, o disposto na Lei nº. 14.133/21, consolidada.</w:t>
      </w:r>
    </w:p>
    <w:p w14:paraId="7238F828" w14:textId="77777777" w:rsidR="00B9046C" w:rsidRDefault="00000000">
      <w:pPr>
        <w:pStyle w:val="Ttulo1"/>
        <w:tabs>
          <w:tab w:val="left" w:pos="694"/>
        </w:tabs>
        <w:spacing w:before="155"/>
        <w:ind w:left="0" w:firstLine="0"/>
        <w:jc w:val="both"/>
        <w:rPr>
          <w:lang w:val="pt-BR"/>
        </w:rPr>
      </w:pPr>
      <w:r>
        <w:rPr>
          <w:lang w:val="pt-BR"/>
        </w:rPr>
        <w:t>8.2 OBRIGAÇÕES DA CONTRATANTE</w:t>
      </w:r>
    </w:p>
    <w:p w14:paraId="0E94FBEA" w14:textId="77777777" w:rsidR="00B9046C" w:rsidRDefault="00000000">
      <w:pPr>
        <w:jc w:val="both"/>
        <w:rPr>
          <w:lang w:val="pt-BR"/>
        </w:rPr>
      </w:pPr>
      <w:r>
        <w:rPr>
          <w:rFonts w:cs="Arial"/>
          <w:color w:val="000000"/>
          <w:sz w:val="20"/>
          <w:szCs w:val="20"/>
          <w:lang w:val="pt-BR"/>
        </w:rPr>
        <w:t xml:space="preserve">8.2.1 </w:t>
      </w:r>
      <w:r>
        <w:rPr>
          <w:rFonts w:eastAsia="Arial" w:cs="Arial"/>
          <w:color w:val="000000"/>
          <w:sz w:val="20"/>
          <w:szCs w:val="20"/>
          <w:lang w:val="pt-BR"/>
        </w:rPr>
        <w:t>Zelar pelo bom andamento contratual, respeitando todas as regras fixados no edital de credenciamento, Lei nº 14.133/2021, Decreto Municipal nº 4.332/2024 e Decreto Federal nº 11.878/2024.</w:t>
      </w:r>
    </w:p>
    <w:p w14:paraId="0490EA59" w14:textId="77777777" w:rsidR="00B9046C" w:rsidRDefault="00B9046C">
      <w:pPr>
        <w:jc w:val="both"/>
        <w:rPr>
          <w:b/>
          <w:bCs/>
          <w:sz w:val="20"/>
          <w:szCs w:val="20"/>
          <w:lang w:val="pt-BR"/>
        </w:rPr>
      </w:pPr>
    </w:p>
    <w:p w14:paraId="467AFD7F" w14:textId="77777777" w:rsidR="00B9046C" w:rsidRDefault="00000000">
      <w:pPr>
        <w:pStyle w:val="Ttulo1"/>
        <w:tabs>
          <w:tab w:val="left" w:pos="763"/>
          <w:tab w:val="left" w:pos="764"/>
        </w:tabs>
        <w:ind w:left="0" w:firstLine="0"/>
        <w:jc w:val="both"/>
        <w:rPr>
          <w:lang w:val="pt-BR"/>
        </w:rPr>
      </w:pPr>
      <w:r>
        <w:rPr>
          <w:lang w:val="pt-BR"/>
        </w:rPr>
        <w:t>9. CLÁUSULA NONA - GESTÃO E FISCALIZAÇÃO DA AQUISIÇÃO.</w:t>
      </w:r>
    </w:p>
    <w:p w14:paraId="775BCE92" w14:textId="77777777" w:rsidR="00B9046C" w:rsidRDefault="00000000">
      <w:pPr>
        <w:tabs>
          <w:tab w:val="left" w:pos="784"/>
        </w:tabs>
        <w:ind w:right="166"/>
        <w:jc w:val="both"/>
        <w:rPr>
          <w:lang w:val="pt-BR"/>
        </w:rPr>
      </w:pPr>
      <w:r>
        <w:rPr>
          <w:sz w:val="20"/>
          <w:szCs w:val="20"/>
          <w:lang w:val="pt-BR"/>
        </w:rPr>
        <w:t>9.1 As condições para a prestação dos serviços deverão ser executadas fielmente pelas partes, de acordo com as cláusulas avençadas e as normas da Lei nº 14.133/2021, e cada parte responderá pelas consequências de sua inexecução total ou parcial (Lei nº 14.133/2021, art. 115, caput).</w:t>
      </w:r>
    </w:p>
    <w:p w14:paraId="1810A44A" w14:textId="77777777" w:rsidR="00B9046C" w:rsidRDefault="00000000">
      <w:pPr>
        <w:tabs>
          <w:tab w:val="left" w:pos="740"/>
        </w:tabs>
        <w:ind w:right="167"/>
        <w:jc w:val="both"/>
        <w:rPr>
          <w:lang w:val="pt-BR"/>
        </w:rPr>
      </w:pPr>
      <w:r>
        <w:rPr>
          <w:sz w:val="20"/>
          <w:szCs w:val="20"/>
          <w:lang w:val="pt-BR"/>
        </w:rPr>
        <w:t>9.2 A execução dos serviços será acompanhada e fiscalizada por servidor nomeado pela Secretaria Municipal de Assistência, Desenvolvimento Social e Família, de forma a fazer cumprir rigorosamente as condições expressas no edital, termo de referência e contrato.</w:t>
      </w:r>
    </w:p>
    <w:p w14:paraId="517B5810" w14:textId="77777777" w:rsidR="00B9046C" w:rsidRDefault="00B9046C">
      <w:pPr>
        <w:pStyle w:val="PargrafodaLista"/>
        <w:tabs>
          <w:tab w:val="left" w:pos="1012"/>
        </w:tabs>
        <w:spacing w:before="51"/>
        <w:ind w:left="0" w:right="166"/>
        <w:rPr>
          <w:sz w:val="20"/>
          <w:szCs w:val="20"/>
          <w:lang w:val="pt-BR"/>
        </w:rPr>
      </w:pPr>
    </w:p>
    <w:p w14:paraId="03EE4BF6" w14:textId="77777777" w:rsidR="00B9046C" w:rsidRDefault="00000000">
      <w:pPr>
        <w:pStyle w:val="Ttulo1"/>
        <w:tabs>
          <w:tab w:val="left" w:pos="763"/>
          <w:tab w:val="left" w:pos="764"/>
        </w:tabs>
        <w:spacing w:before="100"/>
        <w:ind w:left="0" w:firstLine="0"/>
        <w:jc w:val="both"/>
        <w:rPr>
          <w:lang w:val="pt-BR"/>
        </w:rPr>
      </w:pPr>
      <w:r>
        <w:rPr>
          <w:lang w:val="pt-BR"/>
        </w:rPr>
        <w:t>10. CLÁUSULA DÉCIMA - SANÇÕES ADMINISTRATIVAS.</w:t>
      </w:r>
    </w:p>
    <w:p w14:paraId="67E4D04A" w14:textId="77777777" w:rsidR="00B9046C" w:rsidRDefault="00000000">
      <w:pPr>
        <w:tabs>
          <w:tab w:val="left" w:pos="794"/>
        </w:tabs>
        <w:jc w:val="both"/>
        <w:rPr>
          <w:lang w:val="pt-BR"/>
        </w:rPr>
      </w:pPr>
      <w:r>
        <w:rPr>
          <w:sz w:val="20"/>
          <w:szCs w:val="20"/>
          <w:lang w:val="pt-BR"/>
        </w:rPr>
        <w:t>10.1 Comete infração administrativa, nos termos da Lei nº 14.133/2021, a contratada que:</w:t>
      </w:r>
    </w:p>
    <w:p w14:paraId="5017A25D" w14:textId="77777777" w:rsidR="00B9046C" w:rsidRDefault="00000000">
      <w:pPr>
        <w:tabs>
          <w:tab w:val="left" w:pos="1197"/>
          <w:tab w:val="left" w:pos="1198"/>
        </w:tabs>
        <w:jc w:val="both"/>
        <w:rPr>
          <w:lang w:val="pt-BR"/>
        </w:rPr>
      </w:pPr>
      <w:r>
        <w:rPr>
          <w:sz w:val="20"/>
          <w:szCs w:val="20"/>
          <w:lang w:val="pt-BR"/>
        </w:rPr>
        <w:t>10.1.1 Der causa à inexecução parcial ou total do contrato;</w:t>
      </w:r>
    </w:p>
    <w:p w14:paraId="35BCB0D0" w14:textId="77777777" w:rsidR="00B9046C" w:rsidRDefault="00000000">
      <w:pPr>
        <w:tabs>
          <w:tab w:val="left" w:pos="1197"/>
          <w:tab w:val="left" w:pos="1198"/>
        </w:tabs>
        <w:jc w:val="both"/>
        <w:rPr>
          <w:lang w:val="pt-BR"/>
        </w:rPr>
      </w:pPr>
      <w:r>
        <w:rPr>
          <w:sz w:val="20"/>
          <w:szCs w:val="20"/>
          <w:lang w:val="pt-BR"/>
        </w:rPr>
        <w:t>10.1.2 Deixar de entregar os documentos exigidos no certame;</w:t>
      </w:r>
    </w:p>
    <w:p w14:paraId="22D7EC0A" w14:textId="77777777" w:rsidR="00B9046C" w:rsidRDefault="00000000">
      <w:pPr>
        <w:tabs>
          <w:tab w:val="left" w:pos="1197"/>
          <w:tab w:val="left" w:pos="1198"/>
        </w:tabs>
        <w:ind w:right="434"/>
        <w:jc w:val="both"/>
        <w:rPr>
          <w:lang w:val="pt-BR"/>
        </w:rPr>
      </w:pPr>
      <w:r>
        <w:rPr>
          <w:sz w:val="20"/>
          <w:szCs w:val="20"/>
          <w:lang w:val="pt-BR"/>
        </w:rPr>
        <w:t>10.1.3 Não mantiver a proposta, salvo em decorrência de fato superveniente devidamente justificado;</w:t>
      </w:r>
    </w:p>
    <w:p w14:paraId="5086F241" w14:textId="77777777" w:rsidR="00B9046C" w:rsidRDefault="00000000">
      <w:pPr>
        <w:tabs>
          <w:tab w:val="left" w:pos="1339"/>
          <w:tab w:val="left" w:pos="1340"/>
        </w:tabs>
        <w:ind w:right="170"/>
        <w:jc w:val="both"/>
        <w:rPr>
          <w:lang w:val="pt-BR"/>
        </w:rPr>
      </w:pPr>
      <w:r>
        <w:rPr>
          <w:sz w:val="20"/>
          <w:szCs w:val="20"/>
          <w:lang w:val="pt-BR"/>
        </w:rPr>
        <w:t>10.1.4. Não assinar o termo de contrato ou aceitar/retirar o instrumento equivalente, quando convocado dentro do prazo de validade da proposta;</w:t>
      </w:r>
    </w:p>
    <w:p w14:paraId="64089169" w14:textId="77777777" w:rsidR="00B9046C" w:rsidRDefault="00000000">
      <w:pPr>
        <w:tabs>
          <w:tab w:val="left" w:pos="1267"/>
          <w:tab w:val="left" w:pos="1268"/>
        </w:tabs>
        <w:ind w:right="447"/>
        <w:jc w:val="both"/>
        <w:rPr>
          <w:lang w:val="pt-BR"/>
        </w:rPr>
      </w:pPr>
      <w:r>
        <w:rPr>
          <w:sz w:val="20"/>
          <w:szCs w:val="20"/>
          <w:lang w:val="pt-BR"/>
        </w:rPr>
        <w:t>10.1.5 Ensejar o retardamento da execução ou entrega do objeto da licitação sem motivo justificado;</w:t>
      </w:r>
    </w:p>
    <w:p w14:paraId="37BF5544" w14:textId="77777777" w:rsidR="00B9046C" w:rsidRDefault="00000000">
      <w:pPr>
        <w:tabs>
          <w:tab w:val="left" w:pos="1267"/>
          <w:tab w:val="left" w:pos="1268"/>
        </w:tabs>
        <w:jc w:val="both"/>
        <w:rPr>
          <w:lang w:val="pt-BR"/>
        </w:rPr>
      </w:pPr>
      <w:r>
        <w:rPr>
          <w:sz w:val="20"/>
          <w:szCs w:val="20"/>
          <w:lang w:val="pt-BR"/>
        </w:rPr>
        <w:t>10.1.6 Apresentar declaração ou documentação falsa;</w:t>
      </w:r>
    </w:p>
    <w:p w14:paraId="4236EFAA" w14:textId="77777777" w:rsidR="00B9046C" w:rsidRDefault="00000000">
      <w:pPr>
        <w:tabs>
          <w:tab w:val="left" w:pos="1267"/>
          <w:tab w:val="left" w:pos="1268"/>
        </w:tabs>
        <w:jc w:val="both"/>
        <w:rPr>
          <w:lang w:val="pt-BR"/>
        </w:rPr>
      </w:pPr>
      <w:r>
        <w:rPr>
          <w:sz w:val="20"/>
          <w:szCs w:val="20"/>
          <w:lang w:val="pt-BR"/>
        </w:rPr>
        <w:t>10.1.7 Fraudar a licitação ou praticar ato fraudulento na execução do contrato;</w:t>
      </w:r>
    </w:p>
    <w:p w14:paraId="50951E0E" w14:textId="77777777" w:rsidR="00B9046C" w:rsidRDefault="00000000">
      <w:pPr>
        <w:tabs>
          <w:tab w:val="left" w:pos="1267"/>
          <w:tab w:val="left" w:pos="1268"/>
        </w:tabs>
        <w:jc w:val="both"/>
        <w:rPr>
          <w:lang w:val="pt-BR"/>
        </w:rPr>
      </w:pPr>
      <w:r>
        <w:rPr>
          <w:sz w:val="20"/>
          <w:szCs w:val="20"/>
          <w:lang w:val="pt-BR"/>
        </w:rPr>
        <w:t>10.1.8 Comportar-se de modo inidôneo ou cometer fraude de qualquer natureza;</w:t>
      </w:r>
    </w:p>
    <w:p w14:paraId="03AEDC00" w14:textId="77777777" w:rsidR="00B9046C" w:rsidRDefault="00000000">
      <w:pPr>
        <w:tabs>
          <w:tab w:val="left" w:pos="1267"/>
          <w:tab w:val="left" w:pos="1268"/>
        </w:tabs>
        <w:jc w:val="both"/>
        <w:rPr>
          <w:lang w:val="pt-BR"/>
        </w:rPr>
      </w:pPr>
      <w:r>
        <w:rPr>
          <w:sz w:val="20"/>
          <w:szCs w:val="20"/>
          <w:lang w:val="pt-BR"/>
        </w:rPr>
        <w:t>10.1.9 Praticar atos ilícitos com vistas a frustrar os objetivos da licitação;</w:t>
      </w:r>
    </w:p>
    <w:p w14:paraId="663AA877" w14:textId="77777777" w:rsidR="00B9046C" w:rsidRDefault="00000000">
      <w:pPr>
        <w:tabs>
          <w:tab w:val="left" w:pos="1120"/>
        </w:tabs>
        <w:jc w:val="both"/>
        <w:rPr>
          <w:lang w:val="pt-BR"/>
        </w:rPr>
      </w:pPr>
      <w:r>
        <w:rPr>
          <w:sz w:val="20"/>
          <w:szCs w:val="20"/>
          <w:lang w:val="pt-BR"/>
        </w:rPr>
        <w:t>10.1.10 Praticar ato lesivo previsto no art. 5º da Lei nº 12.846/2013.</w:t>
      </w:r>
    </w:p>
    <w:p w14:paraId="735DCD78" w14:textId="77777777" w:rsidR="00B9046C" w:rsidRDefault="00000000">
      <w:pPr>
        <w:tabs>
          <w:tab w:val="left" w:pos="818"/>
        </w:tabs>
        <w:ind w:right="164"/>
        <w:jc w:val="both"/>
        <w:rPr>
          <w:lang w:val="pt-BR"/>
        </w:rPr>
      </w:pPr>
      <w:r>
        <w:rPr>
          <w:sz w:val="20"/>
          <w:szCs w:val="20"/>
          <w:lang w:val="pt-BR"/>
        </w:rPr>
        <w:t>10.2 A contratada que cometer qualquer das infrações discriminadas nos subitens anteriores ficará sujeito, sem prejuízo da responsabilidade civil e criminal, às seguintes sanções:</w:t>
      </w:r>
    </w:p>
    <w:p w14:paraId="70A0788A" w14:textId="77777777" w:rsidR="00B9046C" w:rsidRDefault="00000000">
      <w:pPr>
        <w:pStyle w:val="PargrafodaLista"/>
        <w:numPr>
          <w:ilvl w:val="0"/>
          <w:numId w:val="1"/>
        </w:numPr>
        <w:tabs>
          <w:tab w:val="left" w:pos="631"/>
          <w:tab w:val="left" w:pos="632"/>
        </w:tabs>
        <w:ind w:hanging="437"/>
        <w:rPr>
          <w:lang w:val="pt-BR"/>
        </w:rPr>
      </w:pPr>
      <w:r>
        <w:rPr>
          <w:sz w:val="20"/>
          <w:szCs w:val="20"/>
          <w:lang w:val="pt-BR"/>
        </w:rPr>
        <w:t>Advertência por escrito;</w:t>
      </w:r>
    </w:p>
    <w:p w14:paraId="573D4164" w14:textId="77777777" w:rsidR="00B9046C" w:rsidRDefault="00000000">
      <w:pPr>
        <w:pStyle w:val="PargrafodaLista"/>
        <w:numPr>
          <w:ilvl w:val="0"/>
          <w:numId w:val="1"/>
        </w:numPr>
        <w:tabs>
          <w:tab w:val="left" w:pos="631"/>
          <w:tab w:val="left" w:pos="632"/>
        </w:tabs>
        <w:ind w:hanging="437"/>
        <w:rPr>
          <w:lang w:val="pt-BR"/>
        </w:rPr>
      </w:pPr>
      <w:r>
        <w:rPr>
          <w:sz w:val="20"/>
          <w:szCs w:val="20"/>
          <w:lang w:val="pt-BR"/>
        </w:rPr>
        <w:t>Multa;</w:t>
      </w:r>
    </w:p>
    <w:p w14:paraId="64026B86" w14:textId="77777777" w:rsidR="00B9046C" w:rsidRDefault="00000000">
      <w:pPr>
        <w:pStyle w:val="PargrafodaLista"/>
        <w:numPr>
          <w:ilvl w:val="0"/>
          <w:numId w:val="1"/>
        </w:numPr>
        <w:tabs>
          <w:tab w:val="left" w:pos="631"/>
          <w:tab w:val="left" w:pos="632"/>
        </w:tabs>
        <w:ind w:hanging="437"/>
        <w:rPr>
          <w:lang w:val="pt-BR"/>
        </w:rPr>
      </w:pPr>
      <w:r>
        <w:rPr>
          <w:sz w:val="20"/>
          <w:szCs w:val="20"/>
          <w:lang w:val="pt-BR"/>
        </w:rPr>
        <w:t>Impedimento de licitar e contratar;</w:t>
      </w:r>
    </w:p>
    <w:p w14:paraId="4BE3D77C" w14:textId="77777777" w:rsidR="00B9046C" w:rsidRDefault="00000000">
      <w:pPr>
        <w:pStyle w:val="PargrafodaLista"/>
        <w:numPr>
          <w:ilvl w:val="0"/>
          <w:numId w:val="1"/>
        </w:numPr>
        <w:tabs>
          <w:tab w:val="left" w:pos="631"/>
          <w:tab w:val="left" w:pos="632"/>
        </w:tabs>
        <w:ind w:hanging="437"/>
        <w:rPr>
          <w:lang w:val="pt-BR"/>
        </w:rPr>
      </w:pPr>
      <w:r>
        <w:rPr>
          <w:sz w:val="20"/>
          <w:szCs w:val="20"/>
          <w:lang w:val="pt-BR"/>
        </w:rPr>
        <w:t>Declaração de inidoneidade para licitar ou contratar.</w:t>
      </w:r>
    </w:p>
    <w:p w14:paraId="7ECE87C9" w14:textId="77777777" w:rsidR="00B9046C" w:rsidRDefault="00000000">
      <w:pPr>
        <w:tabs>
          <w:tab w:val="left" w:pos="794"/>
        </w:tabs>
        <w:jc w:val="both"/>
        <w:rPr>
          <w:lang w:val="pt-BR"/>
        </w:rPr>
      </w:pPr>
      <w:r>
        <w:rPr>
          <w:sz w:val="20"/>
          <w:szCs w:val="20"/>
          <w:lang w:val="pt-BR"/>
        </w:rPr>
        <w:t>10.3 A penalidade de multa pode ser aplicada cumulativamente com as demais sanções.</w:t>
      </w:r>
    </w:p>
    <w:p w14:paraId="543C1EC2" w14:textId="77777777" w:rsidR="00B9046C" w:rsidRDefault="00000000">
      <w:pPr>
        <w:pStyle w:val="Corpodetexto"/>
        <w:ind w:left="0"/>
        <w:rPr>
          <w:lang w:val="pt-BR"/>
        </w:rPr>
      </w:pPr>
      <w:r>
        <w:rPr>
          <w:lang w:val="pt-BR"/>
        </w:rPr>
        <w:t xml:space="preserve">10.4 Do ato que aplicar a penalidade caberá recurso, no prazo de 15 (quinze) dias úteis, a </w:t>
      </w:r>
      <w:r>
        <w:rPr>
          <w:lang w:val="pt-BR"/>
        </w:rPr>
        <w:lastRenderedPageBreak/>
        <w:t>contratada da ciência da intimação, podendo a autoridade que tiver proferido o ato reconsiderar sua decisão ou, no prazo de 05 (cinco) dias encaminhá-lo devidamente informado para a apreciação e decisão superior, no prazo de 20 (vinte) dias úteis.</w:t>
      </w:r>
    </w:p>
    <w:p w14:paraId="2174D251" w14:textId="77777777" w:rsidR="00B9046C" w:rsidRDefault="00B9046C">
      <w:pPr>
        <w:pStyle w:val="Ttulo1"/>
        <w:tabs>
          <w:tab w:val="left" w:pos="763"/>
          <w:tab w:val="left" w:pos="764"/>
        </w:tabs>
        <w:ind w:left="0" w:firstLine="0"/>
        <w:jc w:val="both"/>
        <w:rPr>
          <w:lang w:val="pt-BR"/>
        </w:rPr>
      </w:pPr>
    </w:p>
    <w:p w14:paraId="19B53F1A" w14:textId="77777777" w:rsidR="00B9046C" w:rsidRDefault="00000000">
      <w:pPr>
        <w:pStyle w:val="Ttulo1"/>
        <w:tabs>
          <w:tab w:val="left" w:pos="763"/>
          <w:tab w:val="left" w:pos="764"/>
        </w:tabs>
        <w:ind w:left="0" w:firstLine="0"/>
        <w:jc w:val="both"/>
        <w:rPr>
          <w:lang w:val="pt-BR"/>
        </w:rPr>
      </w:pPr>
      <w:r>
        <w:rPr>
          <w:lang w:val="pt-BR"/>
        </w:rPr>
        <w:t>11. CLÁUSULA DÉCIMA PRIMEIRA – EXTINÇÃO.</w:t>
      </w:r>
    </w:p>
    <w:p w14:paraId="59427B78" w14:textId="77777777" w:rsidR="00B9046C" w:rsidRDefault="00000000">
      <w:pPr>
        <w:tabs>
          <w:tab w:val="left" w:pos="764"/>
        </w:tabs>
        <w:jc w:val="both"/>
        <w:rPr>
          <w:lang w:val="pt-BR"/>
        </w:rPr>
      </w:pPr>
      <w:r>
        <w:rPr>
          <w:sz w:val="20"/>
          <w:szCs w:val="20"/>
          <w:lang w:val="pt-BR"/>
        </w:rPr>
        <w:t>11.1 O Presente Termo de Contrato poderá ser extinto:</w:t>
      </w:r>
    </w:p>
    <w:p w14:paraId="66879F2E" w14:textId="77777777" w:rsidR="00B9046C" w:rsidRDefault="00000000">
      <w:pPr>
        <w:tabs>
          <w:tab w:val="left" w:pos="1614"/>
        </w:tabs>
        <w:ind w:right="165"/>
        <w:jc w:val="both"/>
        <w:rPr>
          <w:lang w:val="pt-BR"/>
        </w:rPr>
      </w:pPr>
      <w:r>
        <w:rPr>
          <w:sz w:val="20"/>
          <w:szCs w:val="20"/>
          <w:lang w:val="pt-BR"/>
        </w:rPr>
        <w:t>11.1.1 Por ato unilateral e escrito da Administração, nas situações previstas no inciso I do art. 138 da Lei nº 14.133/2021, e com as consequências indicadas no art. 139 da mesma Lei, sem prejuízo da aplicação das sanções previstas no Termo de Referência, anexo;</w:t>
      </w:r>
    </w:p>
    <w:p w14:paraId="7BF299D3" w14:textId="77777777" w:rsidR="00B9046C" w:rsidRDefault="00000000">
      <w:pPr>
        <w:tabs>
          <w:tab w:val="left" w:pos="1614"/>
        </w:tabs>
        <w:jc w:val="both"/>
        <w:rPr>
          <w:lang w:val="pt-BR"/>
        </w:rPr>
      </w:pPr>
      <w:r>
        <w:rPr>
          <w:sz w:val="20"/>
          <w:szCs w:val="20"/>
          <w:lang w:val="pt-BR"/>
        </w:rPr>
        <w:t>11.1.2 Amigavelmente, nos termos do art. 138, inciso II, da Lei nº 14.133/2021.</w:t>
      </w:r>
    </w:p>
    <w:p w14:paraId="250425FF" w14:textId="77777777" w:rsidR="00B9046C" w:rsidRDefault="00000000">
      <w:pPr>
        <w:tabs>
          <w:tab w:val="left" w:pos="764"/>
        </w:tabs>
        <w:ind w:right="164"/>
        <w:jc w:val="both"/>
        <w:rPr>
          <w:lang w:val="pt-BR"/>
        </w:rPr>
      </w:pPr>
      <w:r>
        <w:rPr>
          <w:sz w:val="20"/>
          <w:szCs w:val="20"/>
          <w:lang w:val="pt-BR"/>
        </w:rPr>
        <w:t>11.2 A extinção contratual deverá ser formalmente motivada nos autos de processo administrativo assegurado à CONTRATADA o direito à prévia e ampla defesa, verificada a ocorrência de um dos motivos previstos no art. 137 da Lei nº 14.133/2021.</w:t>
      </w:r>
    </w:p>
    <w:p w14:paraId="2B32624F" w14:textId="77777777" w:rsidR="00B9046C" w:rsidRDefault="00000000">
      <w:pPr>
        <w:tabs>
          <w:tab w:val="left" w:pos="764"/>
        </w:tabs>
        <w:ind w:right="168"/>
        <w:jc w:val="both"/>
        <w:rPr>
          <w:lang w:val="pt-BR"/>
        </w:rPr>
      </w:pPr>
      <w:r>
        <w:rPr>
          <w:sz w:val="20"/>
          <w:szCs w:val="20"/>
          <w:lang w:val="pt-BR"/>
        </w:rPr>
        <w:t>11.3 A CONTRATADA reconhece os direitos da CONTRATANTE em caso de rescisão administrativa prevista no art. 115 da Lei nº 14.133/2021.</w:t>
      </w:r>
    </w:p>
    <w:p w14:paraId="46F22CCB" w14:textId="77777777" w:rsidR="00B9046C" w:rsidRDefault="00000000">
      <w:pPr>
        <w:tabs>
          <w:tab w:val="left" w:pos="764"/>
        </w:tabs>
        <w:ind w:right="165"/>
        <w:jc w:val="both"/>
        <w:rPr>
          <w:lang w:val="pt-BR"/>
        </w:rPr>
      </w:pPr>
      <w:r>
        <w:rPr>
          <w:sz w:val="20"/>
          <w:szCs w:val="20"/>
          <w:lang w:val="pt-BR"/>
        </w:rPr>
        <w:t>11.4 O TERMO DE RESCISÃO SERÁ PRECEDIDO DE RELATÓRIO INDICATIVO DOS SEGUINTES ASPECTOS, CONFORME O CASO:</w:t>
      </w:r>
    </w:p>
    <w:p w14:paraId="53AD3525" w14:textId="77777777" w:rsidR="00B9046C" w:rsidRDefault="00000000">
      <w:pPr>
        <w:tabs>
          <w:tab w:val="left" w:pos="764"/>
        </w:tabs>
        <w:ind w:right="165"/>
        <w:jc w:val="both"/>
        <w:rPr>
          <w:lang w:val="pt-BR"/>
        </w:rPr>
      </w:pPr>
      <w:r>
        <w:rPr>
          <w:sz w:val="20"/>
          <w:szCs w:val="20"/>
          <w:lang w:val="pt-BR"/>
        </w:rPr>
        <w:t>11.5 Balanço dos eventos contratuais já cumpridos ou parcialmente cumpridos;</w:t>
      </w:r>
    </w:p>
    <w:p w14:paraId="36DCBEA2" w14:textId="77777777" w:rsidR="00B9046C" w:rsidRDefault="00000000">
      <w:pPr>
        <w:tabs>
          <w:tab w:val="left" w:pos="1613"/>
          <w:tab w:val="left" w:pos="1614"/>
        </w:tabs>
        <w:jc w:val="both"/>
        <w:rPr>
          <w:lang w:val="pt-BR"/>
        </w:rPr>
      </w:pPr>
      <w:r>
        <w:rPr>
          <w:sz w:val="20"/>
          <w:szCs w:val="20"/>
          <w:lang w:val="pt-BR"/>
        </w:rPr>
        <w:t>11.6 Relação dos pagamentos já efetuados e ainda devidos;</w:t>
      </w:r>
    </w:p>
    <w:p w14:paraId="4D8A1FCC" w14:textId="77777777" w:rsidR="00B9046C" w:rsidRDefault="00000000">
      <w:pPr>
        <w:tabs>
          <w:tab w:val="left" w:pos="1613"/>
          <w:tab w:val="left" w:pos="1614"/>
        </w:tabs>
        <w:jc w:val="both"/>
        <w:rPr>
          <w:lang w:val="pt-BR"/>
        </w:rPr>
      </w:pPr>
      <w:r>
        <w:rPr>
          <w:sz w:val="20"/>
          <w:szCs w:val="20"/>
          <w:lang w:val="pt-BR"/>
        </w:rPr>
        <w:t>11.7 Indenizações e multas.</w:t>
      </w:r>
    </w:p>
    <w:p w14:paraId="46F2B1DF" w14:textId="77777777" w:rsidR="00B9046C" w:rsidRDefault="00000000">
      <w:pPr>
        <w:pStyle w:val="Corpodetexto"/>
        <w:ind w:left="0" w:right="170"/>
        <w:rPr>
          <w:lang w:val="pt-BR"/>
        </w:rPr>
      </w:pPr>
      <w:r>
        <w:rPr>
          <w:lang w:val="pt-BR"/>
        </w:rPr>
        <w:t>11.8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14:paraId="679E8CE7" w14:textId="77777777" w:rsidR="00B9046C" w:rsidRDefault="00B9046C">
      <w:pPr>
        <w:pStyle w:val="Corpodetexto"/>
        <w:spacing w:before="8"/>
        <w:ind w:left="0"/>
        <w:rPr>
          <w:lang w:val="pt-BR"/>
        </w:rPr>
      </w:pPr>
    </w:p>
    <w:p w14:paraId="48907267" w14:textId="77777777" w:rsidR="00B9046C" w:rsidRDefault="00000000">
      <w:pPr>
        <w:pStyle w:val="Ttulo1"/>
        <w:tabs>
          <w:tab w:val="left" w:pos="763"/>
          <w:tab w:val="left" w:pos="764"/>
        </w:tabs>
        <w:ind w:left="0" w:firstLine="0"/>
        <w:jc w:val="both"/>
        <w:rPr>
          <w:lang w:val="pt-BR"/>
        </w:rPr>
      </w:pPr>
      <w:r>
        <w:rPr>
          <w:lang w:val="pt-BR"/>
        </w:rPr>
        <w:t>12. CLÁUSULA DÉCIMA SEGUNDA – VEDAÇÕES.</w:t>
      </w:r>
    </w:p>
    <w:p w14:paraId="6881B641" w14:textId="77777777" w:rsidR="00B9046C" w:rsidRDefault="00000000">
      <w:pPr>
        <w:tabs>
          <w:tab w:val="left" w:pos="906"/>
        </w:tabs>
        <w:rPr>
          <w:lang w:val="pt-BR"/>
        </w:rPr>
      </w:pPr>
      <w:r>
        <w:rPr>
          <w:sz w:val="20"/>
          <w:szCs w:val="20"/>
          <w:lang w:val="pt-BR"/>
        </w:rPr>
        <w:t>12.1 É VEDADO À CONTRATADA:</w:t>
      </w:r>
    </w:p>
    <w:p w14:paraId="5339B779" w14:textId="77777777" w:rsidR="00B9046C" w:rsidRDefault="00000000">
      <w:pPr>
        <w:tabs>
          <w:tab w:val="left" w:pos="1613"/>
          <w:tab w:val="left" w:pos="1614"/>
        </w:tabs>
        <w:rPr>
          <w:lang w:val="pt-BR"/>
        </w:rPr>
      </w:pPr>
      <w:r>
        <w:rPr>
          <w:sz w:val="20"/>
          <w:szCs w:val="20"/>
          <w:lang w:val="pt-BR"/>
        </w:rPr>
        <w:t>12.1.1 Caucionar ou utilizar este Termo de Contrato para qualquer operação financeira;</w:t>
      </w:r>
    </w:p>
    <w:p w14:paraId="68409152" w14:textId="77777777" w:rsidR="00B9046C" w:rsidRDefault="00000000">
      <w:pPr>
        <w:tabs>
          <w:tab w:val="left" w:pos="1614"/>
        </w:tabs>
        <w:ind w:right="173"/>
        <w:rPr>
          <w:lang w:val="pt-BR"/>
        </w:rPr>
      </w:pPr>
      <w:r>
        <w:rPr>
          <w:sz w:val="20"/>
          <w:szCs w:val="20"/>
          <w:lang w:val="pt-BR"/>
        </w:rPr>
        <w:t>12.1.2 Interromper a execução contratual sob alegação de inadimplemento por parte da CONTRATANTE, salvo nos casos previstos em lei.</w:t>
      </w:r>
    </w:p>
    <w:p w14:paraId="1013D401" w14:textId="77777777" w:rsidR="00B9046C" w:rsidRDefault="00B9046C">
      <w:pPr>
        <w:pStyle w:val="Corpodetexto"/>
        <w:spacing w:before="10"/>
        <w:ind w:left="0"/>
        <w:rPr>
          <w:lang w:val="pt-BR"/>
        </w:rPr>
      </w:pPr>
    </w:p>
    <w:p w14:paraId="63B8DC57" w14:textId="77777777" w:rsidR="00B9046C" w:rsidRDefault="00000000">
      <w:pPr>
        <w:pStyle w:val="Ttulo1"/>
        <w:tabs>
          <w:tab w:val="left" w:pos="763"/>
          <w:tab w:val="left" w:pos="764"/>
        </w:tabs>
        <w:ind w:left="0" w:firstLine="0"/>
        <w:jc w:val="both"/>
        <w:rPr>
          <w:lang w:val="pt-BR"/>
        </w:rPr>
      </w:pPr>
      <w:r>
        <w:rPr>
          <w:lang w:val="pt-BR"/>
        </w:rPr>
        <w:t>13. CLÁUSULA DÉCIMA TERCEIRA – ALTERAÇÕES.</w:t>
      </w:r>
    </w:p>
    <w:p w14:paraId="45E9D55D" w14:textId="77777777" w:rsidR="00B9046C" w:rsidRDefault="00000000">
      <w:pPr>
        <w:tabs>
          <w:tab w:val="left" w:pos="906"/>
        </w:tabs>
        <w:ind w:right="175"/>
        <w:jc w:val="both"/>
        <w:rPr>
          <w:lang w:val="pt-BR"/>
        </w:rPr>
      </w:pPr>
      <w:r>
        <w:rPr>
          <w:sz w:val="20"/>
          <w:szCs w:val="20"/>
          <w:lang w:val="pt-BR"/>
        </w:rPr>
        <w:t>13.1 Eventuais alterações contratuais reger-se-ão pela disciplina do art. 124 da Lei nº 14.133/2021.</w:t>
      </w:r>
    </w:p>
    <w:p w14:paraId="36AB2FDF" w14:textId="77777777" w:rsidR="00B9046C" w:rsidRDefault="00000000">
      <w:pPr>
        <w:tabs>
          <w:tab w:val="left" w:pos="906"/>
        </w:tabs>
        <w:ind w:right="167"/>
        <w:jc w:val="both"/>
        <w:rPr>
          <w:lang w:val="pt-BR"/>
        </w:rPr>
      </w:pPr>
      <w:r>
        <w:rPr>
          <w:sz w:val="20"/>
          <w:szCs w:val="20"/>
          <w:lang w:val="pt-BR"/>
        </w:rPr>
        <w:t>13.2 A CONTRATADA é obrigada a aceitar, nas mesmas condições contratuais, os acréscimos ou supressões que se fizerem necessários, até o limite de 25% (vinte e cinco por cento) do valor inicial atualizado do contrato.</w:t>
      </w:r>
    </w:p>
    <w:p w14:paraId="605844BE" w14:textId="77777777" w:rsidR="00B9046C" w:rsidRDefault="00000000">
      <w:pPr>
        <w:tabs>
          <w:tab w:val="left" w:pos="906"/>
        </w:tabs>
        <w:ind w:right="172"/>
        <w:rPr>
          <w:lang w:val="pt-BR"/>
        </w:rPr>
      </w:pPr>
      <w:r>
        <w:rPr>
          <w:sz w:val="20"/>
          <w:szCs w:val="20"/>
          <w:lang w:val="pt-BR"/>
        </w:rPr>
        <w:t>13.3 As supressões resultantes de acordo celebrado entre as partes contratantes poderão exceder o limite de 25% (vinte e cinco por cento) do valor inicial atualizado do contrato.</w:t>
      </w:r>
    </w:p>
    <w:p w14:paraId="355218D9" w14:textId="77777777" w:rsidR="00B9046C" w:rsidRDefault="00B9046C">
      <w:pPr>
        <w:pStyle w:val="Corpodetexto"/>
        <w:spacing w:before="7"/>
        <w:ind w:left="0"/>
        <w:rPr>
          <w:lang w:val="pt-BR"/>
        </w:rPr>
      </w:pPr>
    </w:p>
    <w:p w14:paraId="298FFEEC" w14:textId="77777777" w:rsidR="00B9046C" w:rsidRDefault="00000000">
      <w:pPr>
        <w:pStyle w:val="Ttulo1"/>
        <w:tabs>
          <w:tab w:val="left" w:pos="831"/>
          <w:tab w:val="left" w:pos="832"/>
        </w:tabs>
        <w:spacing w:before="1"/>
        <w:ind w:left="0" w:firstLine="0"/>
        <w:jc w:val="both"/>
        <w:rPr>
          <w:lang w:val="pt-BR"/>
        </w:rPr>
      </w:pPr>
      <w:r>
        <w:rPr>
          <w:lang w:val="pt-BR"/>
        </w:rPr>
        <w:t>14. CLÁUSULA DÉCIMA QUARTA – DOS CASOS OMISSOS.</w:t>
      </w:r>
    </w:p>
    <w:p w14:paraId="14335F28" w14:textId="77777777" w:rsidR="00B9046C" w:rsidRDefault="00000000">
      <w:pPr>
        <w:pStyle w:val="Corpodetexto"/>
        <w:spacing w:before="121"/>
        <w:ind w:left="0" w:right="170"/>
        <w:rPr>
          <w:lang w:val="pt-BR"/>
        </w:rPr>
      </w:pPr>
      <w:r>
        <w:rPr>
          <w:lang w:val="pt-BR"/>
        </w:rPr>
        <w:t>14.1. Os casos omissos serão decididos pela CONTRATANTE, segundo as disposições contidas na Lei nº 14.133/2021 e demais normas de licitações e contratos administrativos e, subsidiariamente, segundo as normas e princípios gerais dos contratos.</w:t>
      </w:r>
    </w:p>
    <w:p w14:paraId="11D63695" w14:textId="77777777" w:rsidR="00B9046C" w:rsidRDefault="00B9046C">
      <w:pPr>
        <w:pStyle w:val="Corpodetexto"/>
        <w:spacing w:before="9"/>
        <w:ind w:left="0"/>
        <w:rPr>
          <w:lang w:val="pt-BR"/>
        </w:rPr>
      </w:pPr>
    </w:p>
    <w:p w14:paraId="61F8BCAE" w14:textId="77777777" w:rsidR="00B9046C" w:rsidRDefault="00000000">
      <w:pPr>
        <w:pStyle w:val="Ttulo1"/>
        <w:tabs>
          <w:tab w:val="left" w:pos="763"/>
          <w:tab w:val="left" w:pos="764"/>
        </w:tabs>
        <w:ind w:left="0" w:firstLine="0"/>
        <w:jc w:val="both"/>
        <w:rPr>
          <w:lang w:val="pt-BR"/>
        </w:rPr>
      </w:pPr>
      <w:r>
        <w:rPr>
          <w:lang w:val="pt-BR"/>
        </w:rPr>
        <w:t>15. CLÁUSULA DÉCIMA QUINTA – PUBLICAÇÃO.</w:t>
      </w:r>
    </w:p>
    <w:p w14:paraId="1E6B5527" w14:textId="77777777" w:rsidR="00B9046C" w:rsidRDefault="00000000">
      <w:pPr>
        <w:pStyle w:val="Corpodetexto"/>
        <w:ind w:left="0" w:right="171"/>
        <w:rPr>
          <w:lang w:val="pt-BR"/>
        </w:rPr>
      </w:pPr>
      <w:r>
        <w:rPr>
          <w:lang w:val="pt-BR"/>
        </w:rPr>
        <w:t>15.1. Incumbirá à CONTRATANTE providenciar a publicação deste instrumento, por extrato, no PNCP e no Diário Oficial, de acordo com o previsto na Lei nº 14.133/2021.</w:t>
      </w:r>
    </w:p>
    <w:p w14:paraId="16AE68E6" w14:textId="77777777" w:rsidR="00B9046C" w:rsidRDefault="00B9046C">
      <w:pPr>
        <w:pStyle w:val="Corpodetexto"/>
        <w:spacing w:before="10"/>
        <w:ind w:left="0"/>
        <w:rPr>
          <w:lang w:val="pt-BR"/>
        </w:rPr>
      </w:pPr>
    </w:p>
    <w:p w14:paraId="3BFB0E15" w14:textId="77777777" w:rsidR="00B9046C" w:rsidRDefault="00000000">
      <w:pPr>
        <w:pStyle w:val="Ttulo1"/>
        <w:tabs>
          <w:tab w:val="left" w:pos="763"/>
          <w:tab w:val="left" w:pos="764"/>
        </w:tabs>
        <w:spacing w:before="1"/>
        <w:ind w:left="0" w:firstLine="0"/>
        <w:jc w:val="both"/>
        <w:rPr>
          <w:lang w:val="pt-BR"/>
        </w:rPr>
      </w:pPr>
      <w:r>
        <w:rPr>
          <w:lang w:val="pt-BR"/>
        </w:rPr>
        <w:t>16. CLÁUSULA DÉCIMA SEXTA – FORO.</w:t>
      </w:r>
    </w:p>
    <w:p w14:paraId="2957FCE5" w14:textId="77777777" w:rsidR="00B9046C" w:rsidRDefault="00000000">
      <w:pPr>
        <w:pStyle w:val="Corpodetexto"/>
        <w:ind w:left="0" w:right="174"/>
        <w:rPr>
          <w:lang w:val="pt-BR"/>
        </w:rPr>
      </w:pPr>
      <w:r>
        <w:rPr>
          <w:lang w:val="pt-BR"/>
        </w:rPr>
        <w:t>16.1. É eleito o Foro da Comarca de São Gabriel da Palha/ES para dirimir os litígios que decorrerem da execução deste Termo de Contrato que não possam ser compostos pela conciliação, conforme art. 92, §1º da Lei nº 14.133/2021.</w:t>
      </w:r>
    </w:p>
    <w:p w14:paraId="2F8D98B0" w14:textId="77777777" w:rsidR="00B9046C" w:rsidRDefault="00000000">
      <w:pPr>
        <w:pStyle w:val="Corpodetexto"/>
        <w:ind w:left="0" w:right="174"/>
        <w:rPr>
          <w:lang w:val="pt-BR"/>
        </w:rPr>
      </w:pPr>
      <w:r>
        <w:rPr>
          <w:lang w:val="pt-BR"/>
        </w:rPr>
        <w:t>16.2. Para firmeza e validade do pactuado, o presente Termo de Contrato foi lavrado em quatro (quatro) vias de igual teor, que, depois de lido e achado em ordem, foi assinado pelos contraentes.</w:t>
      </w:r>
    </w:p>
    <w:p w14:paraId="662753F4" w14:textId="77777777" w:rsidR="00B9046C" w:rsidRDefault="00B9046C">
      <w:pPr>
        <w:pStyle w:val="Corpodetexto"/>
        <w:ind w:left="0"/>
        <w:rPr>
          <w:lang w:val="pt-BR"/>
        </w:rPr>
      </w:pPr>
    </w:p>
    <w:p w14:paraId="0DCCA471" w14:textId="08D19E60" w:rsidR="00B9046C" w:rsidRDefault="00000000">
      <w:pPr>
        <w:pStyle w:val="Corpodetexto"/>
        <w:tabs>
          <w:tab w:val="left" w:pos="7820"/>
          <w:tab w:val="left" w:pos="8969"/>
        </w:tabs>
        <w:ind w:left="4950"/>
        <w:rPr>
          <w:lang w:val="pt-BR"/>
        </w:rPr>
      </w:pPr>
      <w:r>
        <w:rPr>
          <w:lang w:val="pt-BR"/>
        </w:rPr>
        <w:t>São Gabriel da Palha/ES,</w:t>
      </w:r>
      <w:r>
        <w:rPr>
          <w:u w:val="single"/>
          <w:lang w:val="pt-BR"/>
        </w:rPr>
        <w:tab/>
      </w:r>
      <w:r>
        <w:rPr>
          <w:lang w:val="pt-BR"/>
        </w:rPr>
        <w:t>de</w:t>
      </w:r>
      <w:r>
        <w:rPr>
          <w:u w:val="single"/>
          <w:lang w:val="pt-BR"/>
        </w:rPr>
        <w:tab/>
      </w:r>
      <w:r>
        <w:rPr>
          <w:lang w:val="pt-BR"/>
        </w:rPr>
        <w:t>de 202</w:t>
      </w:r>
      <w:r w:rsidR="00420E36">
        <w:rPr>
          <w:lang w:val="pt-BR"/>
        </w:rPr>
        <w:t>6</w:t>
      </w:r>
      <w:r>
        <w:rPr>
          <w:lang w:val="pt-BR"/>
        </w:rPr>
        <w:t>.</w:t>
      </w:r>
    </w:p>
    <w:p w14:paraId="7ECD2CA2" w14:textId="77777777" w:rsidR="00B9046C" w:rsidRDefault="00B9046C">
      <w:pPr>
        <w:sectPr w:rsidR="00B9046C">
          <w:headerReference w:type="default" r:id="rId11"/>
          <w:headerReference w:type="first" r:id="rId12"/>
          <w:pgSz w:w="11906" w:h="16838"/>
          <w:pgMar w:top="1843" w:right="920" w:bottom="851" w:left="940" w:header="284" w:footer="0" w:gutter="0"/>
          <w:cols w:space="720"/>
          <w:formProt w:val="0"/>
          <w:docGrid w:linePitch="100" w:charSpace="8192"/>
        </w:sectPr>
      </w:pPr>
    </w:p>
    <w:p w14:paraId="20363BCA" w14:textId="77777777" w:rsidR="00B9046C" w:rsidRDefault="00B9046C">
      <w:pPr>
        <w:pStyle w:val="Ttulo1"/>
        <w:ind w:left="1389" w:right="24" w:firstLine="0"/>
        <w:jc w:val="both"/>
        <w:rPr>
          <w:b w:val="0"/>
          <w:bCs w:val="0"/>
          <w:lang w:val="pt-BR"/>
        </w:rPr>
      </w:pPr>
    </w:p>
    <w:p w14:paraId="5BA06E73" w14:textId="77777777" w:rsidR="00B9046C" w:rsidRDefault="00B9046C">
      <w:pPr>
        <w:pStyle w:val="Ttulo1"/>
        <w:ind w:left="1389" w:right="24" w:firstLine="0"/>
        <w:jc w:val="both"/>
        <w:rPr>
          <w:b w:val="0"/>
          <w:bCs w:val="0"/>
          <w:lang w:val="pt-BR"/>
        </w:rPr>
      </w:pPr>
    </w:p>
    <w:p w14:paraId="34BA2937" w14:textId="77777777" w:rsidR="00B9046C" w:rsidRDefault="00B9046C">
      <w:pPr>
        <w:pStyle w:val="Ttulo1"/>
        <w:ind w:left="1389" w:right="24" w:firstLine="0"/>
        <w:jc w:val="both"/>
        <w:rPr>
          <w:b w:val="0"/>
          <w:bCs w:val="0"/>
          <w:lang w:val="pt-BR"/>
        </w:rPr>
      </w:pPr>
    </w:p>
    <w:p w14:paraId="64CBEAFC" w14:textId="77777777" w:rsidR="00B9046C" w:rsidRDefault="00B9046C">
      <w:pPr>
        <w:pStyle w:val="Ttulo1"/>
        <w:ind w:left="1389" w:right="24" w:firstLine="0"/>
        <w:jc w:val="both"/>
        <w:rPr>
          <w:b w:val="0"/>
          <w:bCs w:val="0"/>
          <w:lang w:val="pt-BR"/>
        </w:rPr>
      </w:pPr>
    </w:p>
    <w:p w14:paraId="7E02B4BD" w14:textId="77777777" w:rsidR="00B9046C" w:rsidRDefault="00000000">
      <w:pPr>
        <w:pStyle w:val="Ttulo1"/>
        <w:ind w:left="1389" w:right="24" w:firstLine="0"/>
        <w:jc w:val="both"/>
        <w:rPr>
          <w:lang w:val="pt-BR"/>
        </w:rPr>
      </w:pPr>
      <w:bookmarkStart w:id="0" w:name="WANZETE_KR%25C3%259CGER"/>
      <w:bookmarkEnd w:id="0"/>
      <w:r>
        <w:rPr>
          <w:b w:val="0"/>
          <w:bCs w:val="0"/>
          <w:lang w:val="pt-BR"/>
        </w:rPr>
        <w:t>XXXXXXXXXXXXX</w:t>
      </w:r>
    </w:p>
    <w:p w14:paraId="48DCA5C7" w14:textId="77777777" w:rsidR="00B9046C" w:rsidRDefault="00000000">
      <w:pPr>
        <w:pStyle w:val="Corpodetexto"/>
        <w:spacing w:before="121"/>
        <w:ind w:left="1418" w:right="469" w:hanging="44"/>
        <w:jc w:val="center"/>
        <w:rPr>
          <w:lang w:val="pt-BR"/>
        </w:rPr>
      </w:pPr>
      <w:r>
        <w:rPr>
          <w:lang w:val="pt-BR"/>
        </w:rPr>
        <w:t>Prefeito</w:t>
      </w:r>
    </w:p>
    <w:p w14:paraId="53D0AB84" w14:textId="77777777" w:rsidR="00B9046C" w:rsidRDefault="00000000">
      <w:pPr>
        <w:pStyle w:val="Corpodetexto"/>
        <w:spacing w:before="121"/>
        <w:ind w:left="1418" w:right="469" w:hanging="44"/>
        <w:jc w:val="center"/>
        <w:rPr>
          <w:lang w:val="pt-BR"/>
        </w:rPr>
      </w:pPr>
      <w:r>
        <w:rPr>
          <w:lang w:val="pt-BR"/>
        </w:rPr>
        <w:t>Contratante</w:t>
      </w:r>
    </w:p>
    <w:p w14:paraId="0750DA32" w14:textId="77777777" w:rsidR="00B9046C" w:rsidRDefault="00000000">
      <w:pPr>
        <w:pStyle w:val="Corpodetexto"/>
        <w:spacing w:before="10"/>
        <w:ind w:left="0"/>
        <w:rPr>
          <w:lang w:val="pt-BR"/>
        </w:rPr>
      </w:pPr>
      <w:r>
        <w:br w:type="column"/>
      </w:r>
    </w:p>
    <w:p w14:paraId="43CF7194" w14:textId="77777777" w:rsidR="00B9046C" w:rsidRDefault="00B9046C">
      <w:pPr>
        <w:pStyle w:val="Ttulo1"/>
        <w:ind w:left="1392" w:right="1028" w:firstLine="0"/>
        <w:jc w:val="both"/>
        <w:rPr>
          <w:b w:val="0"/>
          <w:bCs w:val="0"/>
          <w:lang w:val="pt-BR"/>
        </w:rPr>
      </w:pPr>
    </w:p>
    <w:p w14:paraId="08450433" w14:textId="77777777" w:rsidR="00B9046C" w:rsidRDefault="00B9046C">
      <w:pPr>
        <w:pStyle w:val="Ttulo1"/>
        <w:ind w:left="1392" w:right="1028" w:firstLine="0"/>
        <w:jc w:val="both"/>
        <w:rPr>
          <w:b w:val="0"/>
          <w:bCs w:val="0"/>
          <w:lang w:val="pt-BR"/>
        </w:rPr>
      </w:pPr>
    </w:p>
    <w:p w14:paraId="5ABECC4D" w14:textId="77777777" w:rsidR="00B9046C" w:rsidRDefault="00B9046C">
      <w:pPr>
        <w:pStyle w:val="Ttulo1"/>
        <w:ind w:left="1392" w:right="1028" w:firstLine="0"/>
        <w:jc w:val="both"/>
        <w:rPr>
          <w:b w:val="0"/>
          <w:bCs w:val="0"/>
          <w:lang w:val="pt-BR"/>
        </w:rPr>
      </w:pPr>
    </w:p>
    <w:p w14:paraId="64B09384" w14:textId="77777777" w:rsidR="00B9046C" w:rsidRDefault="00000000">
      <w:pPr>
        <w:pStyle w:val="Ttulo1"/>
        <w:ind w:left="1392" w:right="1028" w:firstLine="0"/>
        <w:jc w:val="center"/>
        <w:rPr>
          <w:lang w:val="pt-BR"/>
        </w:rPr>
      </w:pPr>
      <w:bookmarkStart w:id="1" w:name="THAIRINE_KLEIN_GILLES"/>
      <w:bookmarkEnd w:id="1"/>
      <w:r>
        <w:rPr>
          <w:b w:val="0"/>
          <w:bCs w:val="0"/>
          <w:lang w:val="pt-BR"/>
        </w:rPr>
        <w:t>XXXXXXXXXXXX</w:t>
      </w:r>
    </w:p>
    <w:p w14:paraId="65181E38" w14:textId="77777777" w:rsidR="00B9046C" w:rsidRDefault="00000000">
      <w:pPr>
        <w:pStyle w:val="Ttulo1"/>
        <w:spacing w:before="128"/>
        <w:ind w:left="40" w:firstLine="0"/>
        <w:jc w:val="center"/>
        <w:rPr>
          <w:lang w:val="pt-BR"/>
        </w:rPr>
      </w:pPr>
      <w:r>
        <w:rPr>
          <w:b w:val="0"/>
          <w:bCs w:val="0"/>
          <w:lang w:val="pt-BR"/>
        </w:rPr>
        <w:t>Contratada</w:t>
      </w:r>
    </w:p>
    <w:p w14:paraId="694C406E" w14:textId="77777777" w:rsidR="00B9046C" w:rsidRDefault="00B9046C">
      <w:pPr>
        <w:pStyle w:val="Corpodetexto"/>
        <w:spacing w:before="121"/>
        <w:ind w:left="1392" w:right="1028"/>
        <w:rPr>
          <w:lang w:val="pt-BR"/>
        </w:rPr>
      </w:pPr>
    </w:p>
    <w:p w14:paraId="2D509FFE" w14:textId="77777777" w:rsidR="00B9046C" w:rsidRDefault="00B9046C">
      <w:pPr>
        <w:sectPr w:rsidR="00B9046C">
          <w:type w:val="continuous"/>
          <w:pgSz w:w="11906" w:h="16838"/>
          <w:pgMar w:top="1843" w:right="920" w:bottom="851" w:left="940" w:header="284" w:footer="0" w:gutter="0"/>
          <w:cols w:num="2" w:space="720" w:equalWidth="0">
            <w:col w:w="3537" w:space="158"/>
            <w:col w:w="6350"/>
          </w:cols>
          <w:formProt w:val="0"/>
          <w:docGrid w:linePitch="100" w:charSpace="8192"/>
        </w:sectPr>
      </w:pPr>
    </w:p>
    <w:p w14:paraId="0916998F" w14:textId="77777777" w:rsidR="00B9046C" w:rsidRDefault="00B9046C">
      <w:pPr>
        <w:pStyle w:val="Corpodetexto"/>
        <w:ind w:left="1905"/>
        <w:jc w:val="center"/>
        <w:rPr>
          <w:lang w:val="pt-BR"/>
        </w:rPr>
      </w:pPr>
    </w:p>
    <w:p w14:paraId="430DC4F6" w14:textId="77777777" w:rsidR="00B9046C" w:rsidRDefault="00B9046C">
      <w:pPr>
        <w:pStyle w:val="Ttulo1"/>
        <w:spacing w:before="128"/>
        <w:ind w:left="40" w:firstLine="0"/>
        <w:jc w:val="center"/>
        <w:rPr>
          <w:b w:val="0"/>
          <w:bCs w:val="0"/>
          <w:lang w:val="pt-BR"/>
        </w:rPr>
      </w:pPr>
    </w:p>
    <w:sectPr w:rsidR="00B9046C">
      <w:type w:val="continuous"/>
      <w:pgSz w:w="11906" w:h="16838"/>
      <w:pgMar w:top="1843" w:right="920" w:bottom="851" w:left="940" w:header="284"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F896" w14:textId="77777777" w:rsidR="00576984" w:rsidRDefault="00576984">
      <w:r>
        <w:separator/>
      </w:r>
    </w:p>
  </w:endnote>
  <w:endnote w:type="continuationSeparator" w:id="0">
    <w:p w14:paraId="29906A1C" w14:textId="77777777" w:rsidR="00576984" w:rsidRDefault="0057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47598" w14:textId="77777777" w:rsidR="00576984" w:rsidRDefault="00576984">
      <w:r>
        <w:separator/>
      </w:r>
    </w:p>
  </w:footnote>
  <w:footnote w:type="continuationSeparator" w:id="0">
    <w:p w14:paraId="277682EB" w14:textId="77777777" w:rsidR="00576984" w:rsidRDefault="00576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1B32" w14:textId="77777777" w:rsidR="00B9046C" w:rsidRDefault="00000000">
    <w:pPr>
      <w:rPr>
        <w:sz w:val="26"/>
        <w:szCs w:val="26"/>
      </w:rPr>
    </w:pPr>
    <w:r>
      <w:rPr>
        <w:noProof/>
        <w:sz w:val="26"/>
        <w:szCs w:val="26"/>
      </w:rPr>
      <w:drawing>
        <wp:anchor distT="0" distB="0" distL="114300" distR="114300" simplePos="0" relativeHeight="251656704" behindDoc="1" locked="0" layoutInCell="0" allowOverlap="1" wp14:anchorId="471335D3" wp14:editId="4704C541">
          <wp:simplePos x="0" y="0"/>
          <wp:positionH relativeFrom="column">
            <wp:posOffset>-137160</wp:posOffset>
          </wp:positionH>
          <wp:positionV relativeFrom="paragraph">
            <wp:posOffset>83820</wp:posOffset>
          </wp:positionV>
          <wp:extent cx="647700" cy="542925"/>
          <wp:effectExtent l="0" t="0" r="0" b="0"/>
          <wp:wrapSquare wrapText="bothSides"/>
          <wp:docPr id="4" name="Imagem 1 Copia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Copia 2"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27173D09" w14:textId="77777777" w:rsidR="00B9046C" w:rsidRDefault="00000000">
    <w:pPr>
      <w:jc w:val="center"/>
      <w:rPr>
        <w:rFonts w:ascii="Arial Narrow" w:hAnsi="Arial Narrow"/>
        <w:b/>
        <w:sz w:val="20"/>
      </w:rPr>
    </w:pPr>
    <w:r>
      <w:rPr>
        <w:sz w:val="26"/>
        <w:szCs w:val="26"/>
      </w:rPr>
      <w:t>PREFEITURA MUNICIPAL DE SÃO GABRIEL DA PALHA</w:t>
    </w:r>
    <w:r>
      <w:rPr>
        <w:rFonts w:ascii="Calibri" w:hAnsi="Calibri"/>
        <w:sz w:val="16"/>
        <w:szCs w:val="16"/>
      </w:rPr>
      <w:br/>
      <w:t>ESTADO DO ESPÍRITO SANTO</w:t>
    </w: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8583" w14:textId="77777777" w:rsidR="00B9046C" w:rsidRDefault="00B904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52E5B"/>
    <w:multiLevelType w:val="multilevel"/>
    <w:tmpl w:val="1FF6663C"/>
    <w:lvl w:ilvl="0">
      <w:start w:val="2"/>
      <w:numFmt w:val="decimal"/>
      <w:lvlText w:val="%1"/>
      <w:lvlJc w:val="left"/>
      <w:pPr>
        <w:tabs>
          <w:tab w:val="num" w:pos="0"/>
        </w:tabs>
        <w:ind w:left="417" w:hanging="222"/>
      </w:pPr>
      <w:rPr>
        <w:rFonts w:eastAsia="Verdana" w:cs="Verdana"/>
        <w:b/>
        <w:bCs/>
        <w:w w:val="104"/>
        <w:sz w:val="20"/>
        <w:szCs w:val="20"/>
        <w:lang w:val="pt-PT" w:eastAsia="en-US" w:bidi="ar-SA"/>
      </w:rPr>
    </w:lvl>
    <w:lvl w:ilvl="1">
      <w:start w:val="1"/>
      <w:numFmt w:val="decimal"/>
      <w:lvlText w:val="%1.%2"/>
      <w:lvlJc w:val="left"/>
      <w:pPr>
        <w:tabs>
          <w:tab w:val="num" w:pos="0"/>
        </w:tabs>
        <w:ind w:left="196" w:hanging="478"/>
      </w:pPr>
      <w:rPr>
        <w:rFonts w:eastAsia="Verdana" w:cs="Verdana"/>
        <w:b/>
        <w:bCs/>
        <w:spacing w:val="-1"/>
        <w:w w:val="109"/>
        <w:sz w:val="20"/>
        <w:szCs w:val="20"/>
        <w:lang w:val="pt-PT" w:eastAsia="en-US" w:bidi="ar-SA"/>
      </w:rPr>
    </w:lvl>
    <w:lvl w:ilvl="2">
      <w:numFmt w:val="bullet"/>
      <w:lvlText w:val=""/>
      <w:lvlJc w:val="left"/>
      <w:pPr>
        <w:tabs>
          <w:tab w:val="num" w:pos="0"/>
        </w:tabs>
        <w:ind w:left="1489" w:hanging="478"/>
      </w:pPr>
      <w:rPr>
        <w:rFonts w:ascii="Symbol" w:hAnsi="Symbol" w:cs="Symbol" w:hint="default"/>
        <w:lang w:val="pt-PT" w:eastAsia="en-US" w:bidi="ar-SA"/>
      </w:rPr>
    </w:lvl>
    <w:lvl w:ilvl="3">
      <w:numFmt w:val="bullet"/>
      <w:lvlText w:val=""/>
      <w:lvlJc w:val="left"/>
      <w:pPr>
        <w:tabs>
          <w:tab w:val="num" w:pos="0"/>
        </w:tabs>
        <w:ind w:left="2559" w:hanging="478"/>
      </w:pPr>
      <w:rPr>
        <w:rFonts w:ascii="Symbol" w:hAnsi="Symbol" w:cs="Symbol" w:hint="default"/>
        <w:lang w:val="pt-PT" w:eastAsia="en-US" w:bidi="ar-SA"/>
      </w:rPr>
    </w:lvl>
    <w:lvl w:ilvl="4">
      <w:numFmt w:val="bullet"/>
      <w:lvlText w:val=""/>
      <w:lvlJc w:val="left"/>
      <w:pPr>
        <w:tabs>
          <w:tab w:val="num" w:pos="0"/>
        </w:tabs>
        <w:ind w:left="3628" w:hanging="478"/>
      </w:pPr>
      <w:rPr>
        <w:rFonts w:ascii="Symbol" w:hAnsi="Symbol" w:cs="Symbol" w:hint="default"/>
        <w:lang w:val="pt-PT" w:eastAsia="en-US" w:bidi="ar-SA"/>
      </w:rPr>
    </w:lvl>
    <w:lvl w:ilvl="5">
      <w:numFmt w:val="bullet"/>
      <w:lvlText w:val=""/>
      <w:lvlJc w:val="left"/>
      <w:pPr>
        <w:tabs>
          <w:tab w:val="num" w:pos="0"/>
        </w:tabs>
        <w:ind w:left="4698" w:hanging="478"/>
      </w:pPr>
      <w:rPr>
        <w:rFonts w:ascii="Symbol" w:hAnsi="Symbol" w:cs="Symbol" w:hint="default"/>
        <w:lang w:val="pt-PT" w:eastAsia="en-US" w:bidi="ar-SA"/>
      </w:rPr>
    </w:lvl>
    <w:lvl w:ilvl="6">
      <w:numFmt w:val="bullet"/>
      <w:lvlText w:val=""/>
      <w:lvlJc w:val="left"/>
      <w:pPr>
        <w:tabs>
          <w:tab w:val="num" w:pos="0"/>
        </w:tabs>
        <w:ind w:left="5767" w:hanging="478"/>
      </w:pPr>
      <w:rPr>
        <w:rFonts w:ascii="Symbol" w:hAnsi="Symbol" w:cs="Symbol" w:hint="default"/>
        <w:lang w:val="pt-PT" w:eastAsia="en-US" w:bidi="ar-SA"/>
      </w:rPr>
    </w:lvl>
    <w:lvl w:ilvl="7">
      <w:numFmt w:val="bullet"/>
      <w:lvlText w:val=""/>
      <w:lvlJc w:val="left"/>
      <w:pPr>
        <w:tabs>
          <w:tab w:val="num" w:pos="0"/>
        </w:tabs>
        <w:ind w:left="6837" w:hanging="478"/>
      </w:pPr>
      <w:rPr>
        <w:rFonts w:ascii="Symbol" w:hAnsi="Symbol" w:cs="Symbol" w:hint="default"/>
        <w:lang w:val="pt-PT" w:eastAsia="en-US" w:bidi="ar-SA"/>
      </w:rPr>
    </w:lvl>
    <w:lvl w:ilvl="8">
      <w:numFmt w:val="bullet"/>
      <w:lvlText w:val=""/>
      <w:lvlJc w:val="left"/>
      <w:pPr>
        <w:tabs>
          <w:tab w:val="num" w:pos="0"/>
        </w:tabs>
        <w:ind w:left="7906" w:hanging="478"/>
      </w:pPr>
      <w:rPr>
        <w:rFonts w:ascii="Symbol" w:hAnsi="Symbol" w:cs="Symbol" w:hint="default"/>
        <w:lang w:val="pt-PT" w:eastAsia="en-US" w:bidi="ar-SA"/>
      </w:rPr>
    </w:lvl>
  </w:abstractNum>
  <w:abstractNum w:abstractNumId="1" w15:restartNumberingAfterBreak="0">
    <w:nsid w:val="2B6871E4"/>
    <w:multiLevelType w:val="multilevel"/>
    <w:tmpl w:val="1006274A"/>
    <w:lvl w:ilvl="0">
      <w:start w:val="1"/>
      <w:numFmt w:val="lowerLetter"/>
      <w:lvlText w:val="%1)"/>
      <w:lvlJc w:val="left"/>
      <w:pPr>
        <w:tabs>
          <w:tab w:val="num" w:pos="0"/>
        </w:tabs>
        <w:ind w:left="632" w:hanging="436"/>
      </w:pPr>
      <w:rPr>
        <w:rFonts w:eastAsia="Verdana" w:cs="Verdana"/>
        <w:spacing w:val="-1"/>
        <w:w w:val="100"/>
        <w:sz w:val="20"/>
        <w:szCs w:val="20"/>
        <w:lang w:val="pt-PT" w:eastAsia="en-US" w:bidi="ar-SA"/>
      </w:rPr>
    </w:lvl>
    <w:lvl w:ilvl="1">
      <w:numFmt w:val="bullet"/>
      <w:lvlText w:val=""/>
      <w:lvlJc w:val="left"/>
      <w:pPr>
        <w:tabs>
          <w:tab w:val="num" w:pos="0"/>
        </w:tabs>
        <w:ind w:left="1580" w:hanging="436"/>
      </w:pPr>
      <w:rPr>
        <w:rFonts w:ascii="Symbol" w:hAnsi="Symbol" w:cs="Symbol" w:hint="default"/>
        <w:lang w:val="pt-PT" w:eastAsia="en-US" w:bidi="ar-SA"/>
      </w:rPr>
    </w:lvl>
    <w:lvl w:ilvl="2">
      <w:numFmt w:val="bullet"/>
      <w:lvlText w:val=""/>
      <w:lvlJc w:val="left"/>
      <w:pPr>
        <w:tabs>
          <w:tab w:val="num" w:pos="0"/>
        </w:tabs>
        <w:ind w:left="2521" w:hanging="436"/>
      </w:pPr>
      <w:rPr>
        <w:rFonts w:ascii="Symbol" w:hAnsi="Symbol" w:cs="Symbol" w:hint="default"/>
        <w:lang w:val="pt-PT" w:eastAsia="en-US" w:bidi="ar-SA"/>
      </w:rPr>
    </w:lvl>
    <w:lvl w:ilvl="3">
      <w:numFmt w:val="bullet"/>
      <w:lvlText w:val=""/>
      <w:lvlJc w:val="left"/>
      <w:pPr>
        <w:tabs>
          <w:tab w:val="num" w:pos="0"/>
        </w:tabs>
        <w:ind w:left="3461" w:hanging="436"/>
      </w:pPr>
      <w:rPr>
        <w:rFonts w:ascii="Symbol" w:hAnsi="Symbol" w:cs="Symbol" w:hint="default"/>
        <w:lang w:val="pt-PT" w:eastAsia="en-US" w:bidi="ar-SA"/>
      </w:rPr>
    </w:lvl>
    <w:lvl w:ilvl="4">
      <w:numFmt w:val="bullet"/>
      <w:lvlText w:val=""/>
      <w:lvlJc w:val="left"/>
      <w:pPr>
        <w:tabs>
          <w:tab w:val="num" w:pos="0"/>
        </w:tabs>
        <w:ind w:left="4402" w:hanging="436"/>
      </w:pPr>
      <w:rPr>
        <w:rFonts w:ascii="Symbol" w:hAnsi="Symbol" w:cs="Symbol" w:hint="default"/>
        <w:lang w:val="pt-PT" w:eastAsia="en-US" w:bidi="ar-SA"/>
      </w:rPr>
    </w:lvl>
    <w:lvl w:ilvl="5">
      <w:numFmt w:val="bullet"/>
      <w:lvlText w:val=""/>
      <w:lvlJc w:val="left"/>
      <w:pPr>
        <w:tabs>
          <w:tab w:val="num" w:pos="0"/>
        </w:tabs>
        <w:ind w:left="5343" w:hanging="436"/>
      </w:pPr>
      <w:rPr>
        <w:rFonts w:ascii="Symbol" w:hAnsi="Symbol" w:cs="Symbol" w:hint="default"/>
        <w:lang w:val="pt-PT" w:eastAsia="en-US" w:bidi="ar-SA"/>
      </w:rPr>
    </w:lvl>
    <w:lvl w:ilvl="6">
      <w:numFmt w:val="bullet"/>
      <w:lvlText w:val=""/>
      <w:lvlJc w:val="left"/>
      <w:pPr>
        <w:tabs>
          <w:tab w:val="num" w:pos="0"/>
        </w:tabs>
        <w:ind w:left="6283" w:hanging="436"/>
      </w:pPr>
      <w:rPr>
        <w:rFonts w:ascii="Symbol" w:hAnsi="Symbol" w:cs="Symbol" w:hint="default"/>
        <w:lang w:val="pt-PT" w:eastAsia="en-US" w:bidi="ar-SA"/>
      </w:rPr>
    </w:lvl>
    <w:lvl w:ilvl="7">
      <w:numFmt w:val="bullet"/>
      <w:lvlText w:val=""/>
      <w:lvlJc w:val="left"/>
      <w:pPr>
        <w:tabs>
          <w:tab w:val="num" w:pos="0"/>
        </w:tabs>
        <w:ind w:left="7224" w:hanging="436"/>
      </w:pPr>
      <w:rPr>
        <w:rFonts w:ascii="Symbol" w:hAnsi="Symbol" w:cs="Symbol" w:hint="default"/>
        <w:lang w:val="pt-PT" w:eastAsia="en-US" w:bidi="ar-SA"/>
      </w:rPr>
    </w:lvl>
    <w:lvl w:ilvl="8">
      <w:numFmt w:val="bullet"/>
      <w:lvlText w:val=""/>
      <w:lvlJc w:val="left"/>
      <w:pPr>
        <w:tabs>
          <w:tab w:val="num" w:pos="0"/>
        </w:tabs>
        <w:ind w:left="8164" w:hanging="436"/>
      </w:pPr>
      <w:rPr>
        <w:rFonts w:ascii="Symbol" w:hAnsi="Symbol" w:cs="Symbol" w:hint="default"/>
        <w:lang w:val="pt-PT" w:eastAsia="en-US" w:bidi="ar-SA"/>
      </w:rPr>
    </w:lvl>
  </w:abstractNum>
  <w:abstractNum w:abstractNumId="2" w15:restartNumberingAfterBreak="0">
    <w:nsid w:val="2F620DE8"/>
    <w:multiLevelType w:val="multilevel"/>
    <w:tmpl w:val="41EA445C"/>
    <w:lvl w:ilvl="0">
      <w:start w:val="5"/>
      <w:numFmt w:val="decimal"/>
      <w:lvlText w:val="%1."/>
      <w:lvlJc w:val="left"/>
      <w:pPr>
        <w:tabs>
          <w:tab w:val="num" w:pos="0"/>
        </w:tabs>
        <w:ind w:left="492" w:hanging="297"/>
      </w:pPr>
      <w:rPr>
        <w:rFonts w:eastAsia="Verdana" w:cs="Verdana"/>
        <w:b/>
        <w:bCs/>
        <w:spacing w:val="0"/>
        <w:w w:val="104"/>
        <w:sz w:val="20"/>
        <w:szCs w:val="20"/>
        <w:lang w:val="pt-PT" w:eastAsia="en-US" w:bidi="ar-SA"/>
      </w:rPr>
    </w:lvl>
    <w:lvl w:ilvl="1">
      <w:start w:val="1"/>
      <w:numFmt w:val="decimal"/>
      <w:lvlText w:val="%1.%2"/>
      <w:lvlJc w:val="left"/>
      <w:pPr>
        <w:tabs>
          <w:tab w:val="num" w:pos="0"/>
        </w:tabs>
        <w:ind w:left="196" w:hanging="468"/>
      </w:pPr>
      <w:rPr>
        <w:rFonts w:eastAsia="Verdana" w:cs="Verdana"/>
        <w:b/>
        <w:bCs/>
        <w:spacing w:val="-1"/>
        <w:w w:val="109"/>
        <w:sz w:val="20"/>
        <w:szCs w:val="20"/>
        <w:lang w:val="pt-PT" w:eastAsia="en-US" w:bidi="ar-SA"/>
      </w:rPr>
    </w:lvl>
    <w:lvl w:ilvl="2">
      <w:numFmt w:val="bullet"/>
      <w:lvlText w:val=""/>
      <w:lvlJc w:val="left"/>
      <w:pPr>
        <w:tabs>
          <w:tab w:val="num" w:pos="0"/>
        </w:tabs>
        <w:ind w:left="1560" w:hanging="468"/>
      </w:pPr>
      <w:rPr>
        <w:rFonts w:ascii="Symbol" w:hAnsi="Symbol" w:cs="Symbol" w:hint="default"/>
        <w:lang w:val="pt-PT" w:eastAsia="en-US" w:bidi="ar-SA"/>
      </w:rPr>
    </w:lvl>
    <w:lvl w:ilvl="3">
      <w:numFmt w:val="bullet"/>
      <w:lvlText w:val=""/>
      <w:lvlJc w:val="left"/>
      <w:pPr>
        <w:tabs>
          <w:tab w:val="num" w:pos="0"/>
        </w:tabs>
        <w:ind w:left="2621" w:hanging="468"/>
      </w:pPr>
      <w:rPr>
        <w:rFonts w:ascii="Symbol" w:hAnsi="Symbol" w:cs="Symbol" w:hint="default"/>
        <w:lang w:val="pt-PT" w:eastAsia="en-US" w:bidi="ar-SA"/>
      </w:rPr>
    </w:lvl>
    <w:lvl w:ilvl="4">
      <w:numFmt w:val="bullet"/>
      <w:lvlText w:val=""/>
      <w:lvlJc w:val="left"/>
      <w:pPr>
        <w:tabs>
          <w:tab w:val="num" w:pos="0"/>
        </w:tabs>
        <w:ind w:left="3682" w:hanging="468"/>
      </w:pPr>
      <w:rPr>
        <w:rFonts w:ascii="Symbol" w:hAnsi="Symbol" w:cs="Symbol" w:hint="default"/>
        <w:lang w:val="pt-PT" w:eastAsia="en-US" w:bidi="ar-SA"/>
      </w:rPr>
    </w:lvl>
    <w:lvl w:ilvl="5">
      <w:numFmt w:val="bullet"/>
      <w:lvlText w:val=""/>
      <w:lvlJc w:val="left"/>
      <w:pPr>
        <w:tabs>
          <w:tab w:val="num" w:pos="0"/>
        </w:tabs>
        <w:ind w:left="4742" w:hanging="468"/>
      </w:pPr>
      <w:rPr>
        <w:rFonts w:ascii="Symbol" w:hAnsi="Symbol" w:cs="Symbol" w:hint="default"/>
        <w:lang w:val="pt-PT" w:eastAsia="en-US" w:bidi="ar-SA"/>
      </w:rPr>
    </w:lvl>
    <w:lvl w:ilvl="6">
      <w:numFmt w:val="bullet"/>
      <w:lvlText w:val=""/>
      <w:lvlJc w:val="left"/>
      <w:pPr>
        <w:tabs>
          <w:tab w:val="num" w:pos="0"/>
        </w:tabs>
        <w:ind w:left="5803" w:hanging="468"/>
      </w:pPr>
      <w:rPr>
        <w:rFonts w:ascii="Symbol" w:hAnsi="Symbol" w:cs="Symbol" w:hint="default"/>
        <w:lang w:val="pt-PT" w:eastAsia="en-US" w:bidi="ar-SA"/>
      </w:rPr>
    </w:lvl>
    <w:lvl w:ilvl="7">
      <w:numFmt w:val="bullet"/>
      <w:lvlText w:val=""/>
      <w:lvlJc w:val="left"/>
      <w:pPr>
        <w:tabs>
          <w:tab w:val="num" w:pos="0"/>
        </w:tabs>
        <w:ind w:left="6864" w:hanging="468"/>
      </w:pPr>
      <w:rPr>
        <w:rFonts w:ascii="Symbol" w:hAnsi="Symbol" w:cs="Symbol" w:hint="default"/>
        <w:lang w:val="pt-PT" w:eastAsia="en-US" w:bidi="ar-SA"/>
      </w:rPr>
    </w:lvl>
    <w:lvl w:ilvl="8">
      <w:numFmt w:val="bullet"/>
      <w:lvlText w:val=""/>
      <w:lvlJc w:val="left"/>
      <w:pPr>
        <w:tabs>
          <w:tab w:val="num" w:pos="0"/>
        </w:tabs>
        <w:ind w:left="7924" w:hanging="468"/>
      </w:pPr>
      <w:rPr>
        <w:rFonts w:ascii="Symbol" w:hAnsi="Symbol" w:cs="Symbol" w:hint="default"/>
        <w:lang w:val="pt-PT" w:eastAsia="en-US" w:bidi="ar-SA"/>
      </w:rPr>
    </w:lvl>
  </w:abstractNum>
  <w:abstractNum w:abstractNumId="3" w15:restartNumberingAfterBreak="0">
    <w:nsid w:val="3AAB77E7"/>
    <w:multiLevelType w:val="multilevel"/>
    <w:tmpl w:val="61BA892A"/>
    <w:lvl w:ilvl="0">
      <w:start w:val="1"/>
      <w:numFmt w:val="bullet"/>
      <w:lvlText w:val=""/>
      <w:lvlJc w:val="left"/>
      <w:pPr>
        <w:tabs>
          <w:tab w:val="num" w:pos="1152"/>
        </w:tabs>
        <w:ind w:left="1152" w:hanging="360"/>
      </w:pPr>
      <w:rPr>
        <w:rFonts w:ascii="Symbol" w:hAnsi="Symbol" w:cs="Symbol" w:hint="default"/>
      </w:rPr>
    </w:lvl>
    <w:lvl w:ilvl="1">
      <w:start w:val="1"/>
      <w:numFmt w:val="bullet"/>
      <w:lvlText w:val="◦"/>
      <w:lvlJc w:val="left"/>
      <w:pPr>
        <w:tabs>
          <w:tab w:val="num" w:pos="1512"/>
        </w:tabs>
        <w:ind w:left="1512" w:hanging="360"/>
      </w:pPr>
      <w:rPr>
        <w:rFonts w:ascii="OpenSymbol" w:hAnsi="OpenSymbol" w:cs="OpenSymbol" w:hint="default"/>
      </w:rPr>
    </w:lvl>
    <w:lvl w:ilvl="2">
      <w:start w:val="1"/>
      <w:numFmt w:val="bullet"/>
      <w:lvlText w:val="▪"/>
      <w:lvlJc w:val="left"/>
      <w:pPr>
        <w:tabs>
          <w:tab w:val="num" w:pos="1872"/>
        </w:tabs>
        <w:ind w:left="1872" w:hanging="360"/>
      </w:pPr>
      <w:rPr>
        <w:rFonts w:ascii="OpenSymbol" w:hAnsi="OpenSymbol" w:cs="OpenSymbol" w:hint="default"/>
      </w:rPr>
    </w:lvl>
    <w:lvl w:ilvl="3">
      <w:start w:val="1"/>
      <w:numFmt w:val="bullet"/>
      <w:lvlText w:val=""/>
      <w:lvlJc w:val="left"/>
      <w:pPr>
        <w:tabs>
          <w:tab w:val="num" w:pos="2232"/>
        </w:tabs>
        <w:ind w:left="2232" w:hanging="360"/>
      </w:pPr>
      <w:rPr>
        <w:rFonts w:ascii="Symbol" w:hAnsi="Symbol" w:cs="Symbol" w:hint="default"/>
      </w:rPr>
    </w:lvl>
    <w:lvl w:ilvl="4">
      <w:start w:val="1"/>
      <w:numFmt w:val="bullet"/>
      <w:lvlText w:val="◦"/>
      <w:lvlJc w:val="left"/>
      <w:pPr>
        <w:tabs>
          <w:tab w:val="num" w:pos="2592"/>
        </w:tabs>
        <w:ind w:left="2592" w:hanging="360"/>
      </w:pPr>
      <w:rPr>
        <w:rFonts w:ascii="OpenSymbol" w:hAnsi="OpenSymbol" w:cs="OpenSymbol" w:hint="default"/>
      </w:rPr>
    </w:lvl>
    <w:lvl w:ilvl="5">
      <w:start w:val="1"/>
      <w:numFmt w:val="bullet"/>
      <w:lvlText w:val="▪"/>
      <w:lvlJc w:val="left"/>
      <w:pPr>
        <w:tabs>
          <w:tab w:val="num" w:pos="2952"/>
        </w:tabs>
        <w:ind w:left="2952" w:hanging="360"/>
      </w:pPr>
      <w:rPr>
        <w:rFonts w:ascii="OpenSymbol" w:hAnsi="OpenSymbol" w:cs="OpenSymbol" w:hint="default"/>
      </w:rPr>
    </w:lvl>
    <w:lvl w:ilvl="6">
      <w:start w:val="1"/>
      <w:numFmt w:val="bullet"/>
      <w:lvlText w:val=""/>
      <w:lvlJc w:val="left"/>
      <w:pPr>
        <w:tabs>
          <w:tab w:val="num" w:pos="3312"/>
        </w:tabs>
        <w:ind w:left="3312" w:hanging="360"/>
      </w:pPr>
      <w:rPr>
        <w:rFonts w:ascii="Symbol" w:hAnsi="Symbol" w:cs="Symbol" w:hint="default"/>
      </w:rPr>
    </w:lvl>
    <w:lvl w:ilvl="7">
      <w:start w:val="1"/>
      <w:numFmt w:val="bullet"/>
      <w:lvlText w:val="◦"/>
      <w:lvlJc w:val="left"/>
      <w:pPr>
        <w:tabs>
          <w:tab w:val="num" w:pos="3672"/>
        </w:tabs>
        <w:ind w:left="3672" w:hanging="360"/>
      </w:pPr>
      <w:rPr>
        <w:rFonts w:ascii="OpenSymbol" w:hAnsi="OpenSymbol" w:cs="OpenSymbol" w:hint="default"/>
      </w:rPr>
    </w:lvl>
    <w:lvl w:ilvl="8">
      <w:start w:val="1"/>
      <w:numFmt w:val="bullet"/>
      <w:lvlText w:val="▪"/>
      <w:lvlJc w:val="left"/>
      <w:pPr>
        <w:tabs>
          <w:tab w:val="num" w:pos="4032"/>
        </w:tabs>
        <w:ind w:left="4032" w:hanging="360"/>
      </w:pPr>
      <w:rPr>
        <w:rFonts w:ascii="OpenSymbol" w:hAnsi="OpenSymbol" w:cs="OpenSymbol" w:hint="default"/>
      </w:rPr>
    </w:lvl>
  </w:abstractNum>
  <w:abstractNum w:abstractNumId="4" w15:restartNumberingAfterBreak="0">
    <w:nsid w:val="40BE7CB8"/>
    <w:multiLevelType w:val="multilevel"/>
    <w:tmpl w:val="C4C2F442"/>
    <w:lvl w:ilvl="0">
      <w:start w:val="1"/>
      <w:numFmt w:val="lowerLetter"/>
      <w:lvlText w:val="%1)"/>
      <w:lvlJc w:val="left"/>
      <w:pPr>
        <w:tabs>
          <w:tab w:val="num" w:pos="0"/>
        </w:tabs>
        <w:ind w:left="196" w:hanging="350"/>
      </w:pPr>
      <w:rPr>
        <w:rFonts w:eastAsia="Verdana" w:cs="Verdana"/>
        <w:b/>
        <w:bCs/>
        <w:w w:val="109"/>
        <w:sz w:val="20"/>
        <w:szCs w:val="20"/>
        <w:lang w:val="pt-PT" w:eastAsia="en-US" w:bidi="ar-SA"/>
      </w:rPr>
    </w:lvl>
    <w:lvl w:ilvl="1">
      <w:numFmt w:val="bullet"/>
      <w:lvlText w:val=""/>
      <w:lvlJc w:val="left"/>
      <w:pPr>
        <w:tabs>
          <w:tab w:val="num" w:pos="0"/>
        </w:tabs>
        <w:ind w:left="1184" w:hanging="350"/>
      </w:pPr>
      <w:rPr>
        <w:rFonts w:ascii="Symbol" w:hAnsi="Symbol" w:cs="Symbol" w:hint="default"/>
        <w:lang w:val="pt-PT" w:eastAsia="en-US" w:bidi="ar-SA"/>
      </w:rPr>
    </w:lvl>
    <w:lvl w:ilvl="2">
      <w:numFmt w:val="bullet"/>
      <w:lvlText w:val=""/>
      <w:lvlJc w:val="left"/>
      <w:pPr>
        <w:tabs>
          <w:tab w:val="num" w:pos="0"/>
        </w:tabs>
        <w:ind w:left="2169" w:hanging="350"/>
      </w:pPr>
      <w:rPr>
        <w:rFonts w:ascii="Symbol" w:hAnsi="Symbol" w:cs="Symbol" w:hint="default"/>
        <w:lang w:val="pt-PT" w:eastAsia="en-US" w:bidi="ar-SA"/>
      </w:rPr>
    </w:lvl>
    <w:lvl w:ilvl="3">
      <w:numFmt w:val="bullet"/>
      <w:lvlText w:val=""/>
      <w:lvlJc w:val="left"/>
      <w:pPr>
        <w:tabs>
          <w:tab w:val="num" w:pos="0"/>
        </w:tabs>
        <w:ind w:left="3153" w:hanging="350"/>
      </w:pPr>
      <w:rPr>
        <w:rFonts w:ascii="Symbol" w:hAnsi="Symbol" w:cs="Symbol" w:hint="default"/>
        <w:lang w:val="pt-PT" w:eastAsia="en-US" w:bidi="ar-SA"/>
      </w:rPr>
    </w:lvl>
    <w:lvl w:ilvl="4">
      <w:numFmt w:val="bullet"/>
      <w:lvlText w:val=""/>
      <w:lvlJc w:val="left"/>
      <w:pPr>
        <w:tabs>
          <w:tab w:val="num" w:pos="0"/>
        </w:tabs>
        <w:ind w:left="4138" w:hanging="350"/>
      </w:pPr>
      <w:rPr>
        <w:rFonts w:ascii="Symbol" w:hAnsi="Symbol" w:cs="Symbol" w:hint="default"/>
        <w:lang w:val="pt-PT" w:eastAsia="en-US" w:bidi="ar-SA"/>
      </w:rPr>
    </w:lvl>
    <w:lvl w:ilvl="5">
      <w:numFmt w:val="bullet"/>
      <w:lvlText w:val=""/>
      <w:lvlJc w:val="left"/>
      <w:pPr>
        <w:tabs>
          <w:tab w:val="num" w:pos="0"/>
        </w:tabs>
        <w:ind w:left="5123" w:hanging="350"/>
      </w:pPr>
      <w:rPr>
        <w:rFonts w:ascii="Symbol" w:hAnsi="Symbol" w:cs="Symbol" w:hint="default"/>
        <w:lang w:val="pt-PT" w:eastAsia="en-US" w:bidi="ar-SA"/>
      </w:rPr>
    </w:lvl>
    <w:lvl w:ilvl="6">
      <w:numFmt w:val="bullet"/>
      <w:lvlText w:val=""/>
      <w:lvlJc w:val="left"/>
      <w:pPr>
        <w:tabs>
          <w:tab w:val="num" w:pos="0"/>
        </w:tabs>
        <w:ind w:left="6107" w:hanging="350"/>
      </w:pPr>
      <w:rPr>
        <w:rFonts w:ascii="Symbol" w:hAnsi="Symbol" w:cs="Symbol" w:hint="default"/>
        <w:lang w:val="pt-PT" w:eastAsia="en-US" w:bidi="ar-SA"/>
      </w:rPr>
    </w:lvl>
    <w:lvl w:ilvl="7">
      <w:numFmt w:val="bullet"/>
      <w:lvlText w:val=""/>
      <w:lvlJc w:val="left"/>
      <w:pPr>
        <w:tabs>
          <w:tab w:val="num" w:pos="0"/>
        </w:tabs>
        <w:ind w:left="7092" w:hanging="350"/>
      </w:pPr>
      <w:rPr>
        <w:rFonts w:ascii="Symbol" w:hAnsi="Symbol" w:cs="Symbol" w:hint="default"/>
        <w:lang w:val="pt-PT" w:eastAsia="en-US" w:bidi="ar-SA"/>
      </w:rPr>
    </w:lvl>
    <w:lvl w:ilvl="8">
      <w:numFmt w:val="bullet"/>
      <w:lvlText w:val=""/>
      <w:lvlJc w:val="left"/>
      <w:pPr>
        <w:tabs>
          <w:tab w:val="num" w:pos="0"/>
        </w:tabs>
        <w:ind w:left="8076" w:hanging="350"/>
      </w:pPr>
      <w:rPr>
        <w:rFonts w:ascii="Symbol" w:hAnsi="Symbol" w:cs="Symbol" w:hint="default"/>
        <w:lang w:val="pt-PT" w:eastAsia="en-US" w:bidi="ar-SA"/>
      </w:rPr>
    </w:lvl>
  </w:abstractNum>
  <w:abstractNum w:abstractNumId="5" w15:restartNumberingAfterBreak="0">
    <w:nsid w:val="4E4E410B"/>
    <w:multiLevelType w:val="multilevel"/>
    <w:tmpl w:val="0DEA046C"/>
    <w:lvl w:ilvl="0">
      <w:start w:val="1"/>
      <w:numFmt w:val="decimal"/>
      <w:lvlText w:val="%1."/>
      <w:lvlJc w:val="left"/>
      <w:pPr>
        <w:tabs>
          <w:tab w:val="num" w:pos="0"/>
        </w:tabs>
        <w:ind w:left="479" w:hanging="284"/>
      </w:pPr>
      <w:rPr>
        <w:rFonts w:eastAsia="Verdana" w:cs="Verdana"/>
        <w:b/>
        <w:bCs/>
        <w:spacing w:val="-1"/>
        <w:w w:val="100"/>
        <w:sz w:val="20"/>
        <w:szCs w:val="20"/>
        <w:lang w:val="pt-PT" w:eastAsia="en-US" w:bidi="ar-SA"/>
      </w:rPr>
    </w:lvl>
    <w:lvl w:ilvl="1">
      <w:start w:val="2"/>
      <w:numFmt w:val="decimal"/>
      <w:lvlText w:val="%1.%2"/>
      <w:lvlJc w:val="left"/>
      <w:pPr>
        <w:tabs>
          <w:tab w:val="num" w:pos="0"/>
        </w:tabs>
        <w:ind w:left="622" w:hanging="426"/>
      </w:pPr>
      <w:rPr>
        <w:rFonts w:eastAsia="Verdana" w:cs="Verdana"/>
        <w:b/>
        <w:bCs/>
        <w:spacing w:val="-1"/>
        <w:w w:val="100"/>
        <w:sz w:val="20"/>
        <w:szCs w:val="20"/>
        <w:lang w:val="pt-PT" w:eastAsia="en-US" w:bidi="ar-SA"/>
      </w:rPr>
    </w:lvl>
    <w:lvl w:ilvl="2">
      <w:numFmt w:val="bullet"/>
      <w:lvlText w:val=""/>
      <w:lvlJc w:val="left"/>
      <w:pPr>
        <w:tabs>
          <w:tab w:val="num" w:pos="0"/>
        </w:tabs>
        <w:ind w:left="1667" w:hanging="426"/>
      </w:pPr>
      <w:rPr>
        <w:rFonts w:ascii="Symbol" w:hAnsi="Symbol" w:cs="Symbol" w:hint="default"/>
        <w:lang w:val="pt-PT" w:eastAsia="en-US" w:bidi="ar-SA"/>
      </w:rPr>
    </w:lvl>
    <w:lvl w:ilvl="3">
      <w:numFmt w:val="bullet"/>
      <w:lvlText w:val=""/>
      <w:lvlJc w:val="left"/>
      <w:pPr>
        <w:tabs>
          <w:tab w:val="num" w:pos="0"/>
        </w:tabs>
        <w:ind w:left="2714" w:hanging="426"/>
      </w:pPr>
      <w:rPr>
        <w:rFonts w:ascii="Symbol" w:hAnsi="Symbol" w:cs="Symbol" w:hint="default"/>
        <w:lang w:val="pt-PT" w:eastAsia="en-US" w:bidi="ar-SA"/>
      </w:rPr>
    </w:lvl>
    <w:lvl w:ilvl="4">
      <w:numFmt w:val="bullet"/>
      <w:lvlText w:val=""/>
      <w:lvlJc w:val="left"/>
      <w:pPr>
        <w:tabs>
          <w:tab w:val="num" w:pos="0"/>
        </w:tabs>
        <w:ind w:left="3762" w:hanging="426"/>
      </w:pPr>
      <w:rPr>
        <w:rFonts w:ascii="Symbol" w:hAnsi="Symbol" w:cs="Symbol" w:hint="default"/>
        <w:lang w:val="pt-PT" w:eastAsia="en-US" w:bidi="ar-SA"/>
      </w:rPr>
    </w:lvl>
    <w:lvl w:ilvl="5">
      <w:numFmt w:val="bullet"/>
      <w:lvlText w:val=""/>
      <w:lvlJc w:val="left"/>
      <w:pPr>
        <w:tabs>
          <w:tab w:val="num" w:pos="0"/>
        </w:tabs>
        <w:ind w:left="4809" w:hanging="426"/>
      </w:pPr>
      <w:rPr>
        <w:rFonts w:ascii="Symbol" w:hAnsi="Symbol" w:cs="Symbol" w:hint="default"/>
        <w:lang w:val="pt-PT" w:eastAsia="en-US" w:bidi="ar-SA"/>
      </w:rPr>
    </w:lvl>
    <w:lvl w:ilvl="6">
      <w:numFmt w:val="bullet"/>
      <w:lvlText w:val=""/>
      <w:lvlJc w:val="left"/>
      <w:pPr>
        <w:tabs>
          <w:tab w:val="num" w:pos="0"/>
        </w:tabs>
        <w:ind w:left="5856" w:hanging="426"/>
      </w:pPr>
      <w:rPr>
        <w:rFonts w:ascii="Symbol" w:hAnsi="Symbol" w:cs="Symbol" w:hint="default"/>
        <w:lang w:val="pt-PT" w:eastAsia="en-US" w:bidi="ar-SA"/>
      </w:rPr>
    </w:lvl>
    <w:lvl w:ilvl="7">
      <w:numFmt w:val="bullet"/>
      <w:lvlText w:val=""/>
      <w:lvlJc w:val="left"/>
      <w:pPr>
        <w:tabs>
          <w:tab w:val="num" w:pos="0"/>
        </w:tabs>
        <w:ind w:left="6904" w:hanging="426"/>
      </w:pPr>
      <w:rPr>
        <w:rFonts w:ascii="Symbol" w:hAnsi="Symbol" w:cs="Symbol" w:hint="default"/>
        <w:lang w:val="pt-PT" w:eastAsia="en-US" w:bidi="ar-SA"/>
      </w:rPr>
    </w:lvl>
    <w:lvl w:ilvl="8">
      <w:numFmt w:val="bullet"/>
      <w:lvlText w:val=""/>
      <w:lvlJc w:val="left"/>
      <w:pPr>
        <w:tabs>
          <w:tab w:val="num" w:pos="0"/>
        </w:tabs>
        <w:ind w:left="7951" w:hanging="426"/>
      </w:pPr>
      <w:rPr>
        <w:rFonts w:ascii="Symbol" w:hAnsi="Symbol" w:cs="Symbol" w:hint="default"/>
        <w:lang w:val="pt-PT" w:eastAsia="en-US" w:bidi="ar-SA"/>
      </w:rPr>
    </w:lvl>
  </w:abstractNum>
  <w:abstractNum w:abstractNumId="6" w15:restartNumberingAfterBreak="0">
    <w:nsid w:val="62B46726"/>
    <w:multiLevelType w:val="multilevel"/>
    <w:tmpl w:val="C9F8A336"/>
    <w:lvl w:ilvl="0">
      <w:start w:val="1"/>
      <w:numFmt w:val="decimal"/>
      <w:lvlText w:val="%1."/>
      <w:lvlJc w:val="left"/>
      <w:pPr>
        <w:tabs>
          <w:tab w:val="num" w:pos="0"/>
        </w:tabs>
        <w:ind w:left="764" w:hanging="568"/>
      </w:pPr>
      <w:rPr>
        <w:rFonts w:eastAsia="Verdana" w:cs="Verdana"/>
        <w:b/>
        <w:bCs/>
        <w:spacing w:val="-1"/>
        <w:w w:val="100"/>
        <w:sz w:val="20"/>
        <w:szCs w:val="20"/>
        <w:lang w:val="pt-PT" w:eastAsia="en-US" w:bidi="ar-SA"/>
      </w:rPr>
    </w:lvl>
    <w:lvl w:ilvl="1">
      <w:start w:val="1"/>
      <w:numFmt w:val="decimal"/>
      <w:lvlText w:val="%1.%2."/>
      <w:lvlJc w:val="left"/>
      <w:pPr>
        <w:tabs>
          <w:tab w:val="num" w:pos="0"/>
        </w:tabs>
        <w:ind w:left="694" w:hanging="498"/>
      </w:pPr>
      <w:rPr>
        <w:b/>
        <w:bCs/>
        <w:spacing w:val="-1"/>
        <w:w w:val="100"/>
        <w:sz w:val="20"/>
        <w:lang w:val="pt-PT" w:eastAsia="en-US" w:bidi="ar-SA"/>
      </w:rPr>
    </w:lvl>
    <w:lvl w:ilvl="2">
      <w:start w:val="1"/>
      <w:numFmt w:val="decimal"/>
      <w:lvlText w:val="%1.%2.%3"/>
      <w:lvlJc w:val="left"/>
      <w:pPr>
        <w:tabs>
          <w:tab w:val="num" w:pos="0"/>
        </w:tabs>
        <w:ind w:left="196" w:hanging="498"/>
      </w:pPr>
      <w:rPr>
        <w:rFonts w:eastAsia="Verdana" w:cs="Verdana"/>
        <w:spacing w:val="-1"/>
        <w:w w:val="100"/>
        <w:sz w:val="20"/>
        <w:szCs w:val="20"/>
        <w:lang w:val="pt-PT" w:eastAsia="en-US" w:bidi="ar-SA"/>
      </w:rPr>
    </w:lvl>
    <w:lvl w:ilvl="3">
      <w:numFmt w:val="bullet"/>
      <w:lvlText w:val=""/>
      <w:lvlJc w:val="left"/>
      <w:pPr>
        <w:tabs>
          <w:tab w:val="num" w:pos="0"/>
        </w:tabs>
        <w:ind w:left="760" w:hanging="498"/>
      </w:pPr>
      <w:rPr>
        <w:rFonts w:ascii="Symbol" w:hAnsi="Symbol" w:cs="Symbol" w:hint="default"/>
        <w:lang w:val="pt-PT" w:eastAsia="en-US" w:bidi="ar-SA"/>
      </w:rPr>
    </w:lvl>
    <w:lvl w:ilvl="4">
      <w:numFmt w:val="bullet"/>
      <w:lvlText w:val=""/>
      <w:lvlJc w:val="left"/>
      <w:pPr>
        <w:tabs>
          <w:tab w:val="num" w:pos="0"/>
        </w:tabs>
        <w:ind w:left="2086" w:hanging="498"/>
      </w:pPr>
      <w:rPr>
        <w:rFonts w:ascii="Symbol" w:hAnsi="Symbol" w:cs="Symbol" w:hint="default"/>
        <w:lang w:val="pt-PT" w:eastAsia="en-US" w:bidi="ar-SA"/>
      </w:rPr>
    </w:lvl>
    <w:lvl w:ilvl="5">
      <w:numFmt w:val="bullet"/>
      <w:lvlText w:val=""/>
      <w:lvlJc w:val="left"/>
      <w:pPr>
        <w:tabs>
          <w:tab w:val="num" w:pos="0"/>
        </w:tabs>
        <w:ind w:left="3413" w:hanging="498"/>
      </w:pPr>
      <w:rPr>
        <w:rFonts w:ascii="Symbol" w:hAnsi="Symbol" w:cs="Symbol" w:hint="default"/>
        <w:lang w:val="pt-PT" w:eastAsia="en-US" w:bidi="ar-SA"/>
      </w:rPr>
    </w:lvl>
    <w:lvl w:ilvl="6">
      <w:numFmt w:val="bullet"/>
      <w:lvlText w:val=""/>
      <w:lvlJc w:val="left"/>
      <w:pPr>
        <w:tabs>
          <w:tab w:val="num" w:pos="0"/>
        </w:tabs>
        <w:ind w:left="4739" w:hanging="498"/>
      </w:pPr>
      <w:rPr>
        <w:rFonts w:ascii="Symbol" w:hAnsi="Symbol" w:cs="Symbol" w:hint="default"/>
        <w:lang w:val="pt-PT" w:eastAsia="en-US" w:bidi="ar-SA"/>
      </w:rPr>
    </w:lvl>
    <w:lvl w:ilvl="7">
      <w:numFmt w:val="bullet"/>
      <w:lvlText w:val=""/>
      <w:lvlJc w:val="left"/>
      <w:pPr>
        <w:tabs>
          <w:tab w:val="num" w:pos="0"/>
        </w:tabs>
        <w:ind w:left="6066" w:hanging="498"/>
      </w:pPr>
      <w:rPr>
        <w:rFonts w:ascii="Symbol" w:hAnsi="Symbol" w:cs="Symbol" w:hint="default"/>
        <w:lang w:val="pt-PT" w:eastAsia="en-US" w:bidi="ar-SA"/>
      </w:rPr>
    </w:lvl>
    <w:lvl w:ilvl="8">
      <w:numFmt w:val="bullet"/>
      <w:lvlText w:val=""/>
      <w:lvlJc w:val="left"/>
      <w:pPr>
        <w:tabs>
          <w:tab w:val="num" w:pos="0"/>
        </w:tabs>
        <w:ind w:left="7392" w:hanging="498"/>
      </w:pPr>
      <w:rPr>
        <w:rFonts w:ascii="Symbol" w:hAnsi="Symbol" w:cs="Symbol" w:hint="default"/>
        <w:lang w:val="pt-PT" w:eastAsia="en-US" w:bidi="ar-SA"/>
      </w:rPr>
    </w:lvl>
  </w:abstractNum>
  <w:abstractNum w:abstractNumId="7" w15:restartNumberingAfterBreak="0">
    <w:nsid w:val="6B126F1F"/>
    <w:multiLevelType w:val="multilevel"/>
    <w:tmpl w:val="B51ED6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B2D7740"/>
    <w:multiLevelType w:val="multilevel"/>
    <w:tmpl w:val="59FEF9F0"/>
    <w:lvl w:ilvl="0">
      <w:start w:val="8"/>
      <w:numFmt w:val="decimal"/>
      <w:lvlText w:val="%1."/>
      <w:lvlJc w:val="left"/>
      <w:pPr>
        <w:tabs>
          <w:tab w:val="num" w:pos="0"/>
        </w:tabs>
        <w:ind w:left="479" w:hanging="284"/>
      </w:pPr>
      <w:rPr>
        <w:b/>
        <w:bCs/>
        <w:spacing w:val="-1"/>
        <w:w w:val="100"/>
        <w:lang w:val="pt-PT" w:eastAsia="en-US" w:bidi="ar-SA"/>
      </w:rPr>
    </w:lvl>
    <w:lvl w:ilvl="1">
      <w:start w:val="1"/>
      <w:numFmt w:val="decimal"/>
      <w:lvlText w:val="%1.%2"/>
      <w:lvlJc w:val="left"/>
      <w:pPr>
        <w:tabs>
          <w:tab w:val="num" w:pos="0"/>
        </w:tabs>
        <w:ind w:left="196" w:hanging="530"/>
      </w:pPr>
      <w:rPr>
        <w:spacing w:val="-3"/>
        <w:w w:val="100"/>
        <w:sz w:val="20"/>
        <w:lang w:val="pt-PT" w:eastAsia="en-US" w:bidi="ar-SA"/>
      </w:rPr>
    </w:lvl>
    <w:lvl w:ilvl="2">
      <w:numFmt w:val="bullet"/>
      <w:lvlText w:val=""/>
      <w:lvlJc w:val="left"/>
      <w:pPr>
        <w:tabs>
          <w:tab w:val="num" w:pos="0"/>
        </w:tabs>
        <w:ind w:left="1542" w:hanging="530"/>
      </w:pPr>
      <w:rPr>
        <w:rFonts w:ascii="Symbol" w:hAnsi="Symbol" w:cs="Symbol" w:hint="default"/>
        <w:lang w:val="pt-PT" w:eastAsia="en-US" w:bidi="ar-SA"/>
      </w:rPr>
    </w:lvl>
    <w:lvl w:ilvl="3">
      <w:numFmt w:val="bullet"/>
      <w:lvlText w:val=""/>
      <w:lvlJc w:val="left"/>
      <w:pPr>
        <w:tabs>
          <w:tab w:val="num" w:pos="0"/>
        </w:tabs>
        <w:ind w:left="2605" w:hanging="530"/>
      </w:pPr>
      <w:rPr>
        <w:rFonts w:ascii="Symbol" w:hAnsi="Symbol" w:cs="Symbol" w:hint="default"/>
        <w:lang w:val="pt-PT" w:eastAsia="en-US" w:bidi="ar-SA"/>
      </w:rPr>
    </w:lvl>
    <w:lvl w:ilvl="4">
      <w:numFmt w:val="bullet"/>
      <w:lvlText w:val=""/>
      <w:lvlJc w:val="left"/>
      <w:pPr>
        <w:tabs>
          <w:tab w:val="num" w:pos="0"/>
        </w:tabs>
        <w:ind w:left="3668" w:hanging="530"/>
      </w:pPr>
      <w:rPr>
        <w:rFonts w:ascii="Symbol" w:hAnsi="Symbol" w:cs="Symbol" w:hint="default"/>
        <w:lang w:val="pt-PT" w:eastAsia="en-US" w:bidi="ar-SA"/>
      </w:rPr>
    </w:lvl>
    <w:lvl w:ilvl="5">
      <w:numFmt w:val="bullet"/>
      <w:lvlText w:val=""/>
      <w:lvlJc w:val="left"/>
      <w:pPr>
        <w:tabs>
          <w:tab w:val="num" w:pos="0"/>
        </w:tabs>
        <w:ind w:left="4731" w:hanging="530"/>
      </w:pPr>
      <w:rPr>
        <w:rFonts w:ascii="Symbol" w:hAnsi="Symbol" w:cs="Symbol" w:hint="default"/>
        <w:lang w:val="pt-PT" w:eastAsia="en-US" w:bidi="ar-SA"/>
      </w:rPr>
    </w:lvl>
    <w:lvl w:ilvl="6">
      <w:numFmt w:val="bullet"/>
      <w:lvlText w:val=""/>
      <w:lvlJc w:val="left"/>
      <w:pPr>
        <w:tabs>
          <w:tab w:val="num" w:pos="0"/>
        </w:tabs>
        <w:ind w:left="5794" w:hanging="530"/>
      </w:pPr>
      <w:rPr>
        <w:rFonts w:ascii="Symbol" w:hAnsi="Symbol" w:cs="Symbol" w:hint="default"/>
        <w:lang w:val="pt-PT" w:eastAsia="en-US" w:bidi="ar-SA"/>
      </w:rPr>
    </w:lvl>
    <w:lvl w:ilvl="7">
      <w:numFmt w:val="bullet"/>
      <w:lvlText w:val=""/>
      <w:lvlJc w:val="left"/>
      <w:pPr>
        <w:tabs>
          <w:tab w:val="num" w:pos="0"/>
        </w:tabs>
        <w:ind w:left="6857" w:hanging="530"/>
      </w:pPr>
      <w:rPr>
        <w:rFonts w:ascii="Symbol" w:hAnsi="Symbol" w:cs="Symbol" w:hint="default"/>
        <w:lang w:val="pt-PT" w:eastAsia="en-US" w:bidi="ar-SA"/>
      </w:rPr>
    </w:lvl>
    <w:lvl w:ilvl="8">
      <w:numFmt w:val="bullet"/>
      <w:lvlText w:val=""/>
      <w:lvlJc w:val="left"/>
      <w:pPr>
        <w:tabs>
          <w:tab w:val="num" w:pos="0"/>
        </w:tabs>
        <w:ind w:left="7920" w:hanging="530"/>
      </w:pPr>
      <w:rPr>
        <w:rFonts w:ascii="Symbol" w:hAnsi="Symbol" w:cs="Symbol" w:hint="default"/>
        <w:lang w:val="pt-PT" w:eastAsia="en-US" w:bidi="ar-SA"/>
      </w:rPr>
    </w:lvl>
  </w:abstractNum>
  <w:abstractNum w:abstractNumId="9" w15:restartNumberingAfterBreak="0">
    <w:nsid w:val="6D9A7A6B"/>
    <w:multiLevelType w:val="multilevel"/>
    <w:tmpl w:val="7D92B4D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6FF31025"/>
    <w:multiLevelType w:val="multilevel"/>
    <w:tmpl w:val="2C0C20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1522E96"/>
    <w:multiLevelType w:val="multilevel"/>
    <w:tmpl w:val="F5F20344"/>
    <w:lvl w:ilvl="0">
      <w:start w:val="6"/>
      <w:numFmt w:val="decimal"/>
      <w:lvlText w:val="%1"/>
      <w:lvlJc w:val="left"/>
      <w:pPr>
        <w:tabs>
          <w:tab w:val="num" w:pos="0"/>
        </w:tabs>
        <w:ind w:left="407" w:hanging="212"/>
      </w:pPr>
      <w:rPr>
        <w:rFonts w:eastAsia="Verdana" w:cs="Verdana"/>
        <w:b/>
        <w:bCs/>
        <w:w w:val="100"/>
        <w:sz w:val="20"/>
        <w:szCs w:val="20"/>
        <w:lang w:val="pt-PT" w:eastAsia="en-US" w:bidi="ar-SA"/>
      </w:rPr>
    </w:lvl>
    <w:lvl w:ilvl="1">
      <w:start w:val="1"/>
      <w:numFmt w:val="decimal"/>
      <w:lvlText w:val="%1.%2"/>
      <w:lvlJc w:val="left"/>
      <w:pPr>
        <w:tabs>
          <w:tab w:val="num" w:pos="0"/>
        </w:tabs>
        <w:ind w:left="196" w:hanging="514"/>
      </w:pPr>
      <w:rPr>
        <w:rFonts w:eastAsia="Verdana" w:cs="Verdana"/>
        <w:b/>
        <w:bCs/>
        <w:spacing w:val="-3"/>
        <w:w w:val="104"/>
        <w:sz w:val="20"/>
        <w:szCs w:val="20"/>
        <w:lang w:val="pt-PT" w:eastAsia="en-US" w:bidi="ar-SA"/>
      </w:rPr>
    </w:lvl>
    <w:lvl w:ilvl="2">
      <w:numFmt w:val="bullet"/>
      <w:lvlText w:val=""/>
      <w:lvlJc w:val="left"/>
      <w:pPr>
        <w:tabs>
          <w:tab w:val="num" w:pos="0"/>
        </w:tabs>
        <w:ind w:left="1471" w:hanging="514"/>
      </w:pPr>
      <w:rPr>
        <w:rFonts w:ascii="Symbol" w:hAnsi="Symbol" w:cs="Symbol" w:hint="default"/>
        <w:lang w:val="pt-PT" w:eastAsia="en-US" w:bidi="ar-SA"/>
      </w:rPr>
    </w:lvl>
    <w:lvl w:ilvl="3">
      <w:numFmt w:val="bullet"/>
      <w:lvlText w:val=""/>
      <w:lvlJc w:val="left"/>
      <w:pPr>
        <w:tabs>
          <w:tab w:val="num" w:pos="0"/>
        </w:tabs>
        <w:ind w:left="2543" w:hanging="514"/>
      </w:pPr>
      <w:rPr>
        <w:rFonts w:ascii="Symbol" w:hAnsi="Symbol" w:cs="Symbol" w:hint="default"/>
        <w:lang w:val="pt-PT" w:eastAsia="en-US" w:bidi="ar-SA"/>
      </w:rPr>
    </w:lvl>
    <w:lvl w:ilvl="4">
      <w:numFmt w:val="bullet"/>
      <w:lvlText w:val=""/>
      <w:lvlJc w:val="left"/>
      <w:pPr>
        <w:tabs>
          <w:tab w:val="num" w:pos="0"/>
        </w:tabs>
        <w:ind w:left="3615" w:hanging="514"/>
      </w:pPr>
      <w:rPr>
        <w:rFonts w:ascii="Symbol" w:hAnsi="Symbol" w:cs="Symbol" w:hint="default"/>
        <w:lang w:val="pt-PT" w:eastAsia="en-US" w:bidi="ar-SA"/>
      </w:rPr>
    </w:lvl>
    <w:lvl w:ilvl="5">
      <w:numFmt w:val="bullet"/>
      <w:lvlText w:val=""/>
      <w:lvlJc w:val="left"/>
      <w:pPr>
        <w:tabs>
          <w:tab w:val="num" w:pos="0"/>
        </w:tabs>
        <w:ind w:left="4687" w:hanging="514"/>
      </w:pPr>
      <w:rPr>
        <w:rFonts w:ascii="Symbol" w:hAnsi="Symbol" w:cs="Symbol" w:hint="default"/>
        <w:lang w:val="pt-PT" w:eastAsia="en-US" w:bidi="ar-SA"/>
      </w:rPr>
    </w:lvl>
    <w:lvl w:ilvl="6">
      <w:numFmt w:val="bullet"/>
      <w:lvlText w:val=""/>
      <w:lvlJc w:val="left"/>
      <w:pPr>
        <w:tabs>
          <w:tab w:val="num" w:pos="0"/>
        </w:tabs>
        <w:ind w:left="5758" w:hanging="514"/>
      </w:pPr>
      <w:rPr>
        <w:rFonts w:ascii="Symbol" w:hAnsi="Symbol" w:cs="Symbol" w:hint="default"/>
        <w:lang w:val="pt-PT" w:eastAsia="en-US" w:bidi="ar-SA"/>
      </w:rPr>
    </w:lvl>
    <w:lvl w:ilvl="7">
      <w:numFmt w:val="bullet"/>
      <w:lvlText w:val=""/>
      <w:lvlJc w:val="left"/>
      <w:pPr>
        <w:tabs>
          <w:tab w:val="num" w:pos="0"/>
        </w:tabs>
        <w:ind w:left="6830" w:hanging="514"/>
      </w:pPr>
      <w:rPr>
        <w:rFonts w:ascii="Symbol" w:hAnsi="Symbol" w:cs="Symbol" w:hint="default"/>
        <w:lang w:val="pt-PT" w:eastAsia="en-US" w:bidi="ar-SA"/>
      </w:rPr>
    </w:lvl>
    <w:lvl w:ilvl="8">
      <w:numFmt w:val="bullet"/>
      <w:lvlText w:val=""/>
      <w:lvlJc w:val="left"/>
      <w:pPr>
        <w:tabs>
          <w:tab w:val="num" w:pos="0"/>
        </w:tabs>
        <w:ind w:left="7902" w:hanging="514"/>
      </w:pPr>
      <w:rPr>
        <w:rFonts w:ascii="Symbol" w:hAnsi="Symbol" w:cs="Symbol" w:hint="default"/>
        <w:lang w:val="pt-PT" w:eastAsia="en-US" w:bidi="ar-SA"/>
      </w:rPr>
    </w:lvl>
  </w:abstractNum>
  <w:num w:numId="1" w16cid:durableId="994457975">
    <w:abstractNumId w:val="1"/>
  </w:num>
  <w:num w:numId="2" w16cid:durableId="1698004473">
    <w:abstractNumId w:val="6"/>
  </w:num>
  <w:num w:numId="3" w16cid:durableId="1924099130">
    <w:abstractNumId w:val="4"/>
  </w:num>
  <w:num w:numId="4" w16cid:durableId="964119123">
    <w:abstractNumId w:val="8"/>
  </w:num>
  <w:num w:numId="5" w16cid:durableId="1374115662">
    <w:abstractNumId w:val="11"/>
  </w:num>
  <w:num w:numId="6" w16cid:durableId="1913808277">
    <w:abstractNumId w:val="2"/>
  </w:num>
  <w:num w:numId="7" w16cid:durableId="1591697339">
    <w:abstractNumId w:val="0"/>
  </w:num>
  <w:num w:numId="8" w16cid:durableId="1074739271">
    <w:abstractNumId w:val="5"/>
  </w:num>
  <w:num w:numId="9" w16cid:durableId="288827781">
    <w:abstractNumId w:val="10"/>
  </w:num>
  <w:num w:numId="10" w16cid:durableId="1556964676">
    <w:abstractNumId w:val="3"/>
  </w:num>
  <w:num w:numId="11" w16cid:durableId="1780447049">
    <w:abstractNumId w:val="9"/>
  </w:num>
  <w:num w:numId="12" w16cid:durableId="4958511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9046C"/>
    <w:rsid w:val="00204AB6"/>
    <w:rsid w:val="00256618"/>
    <w:rsid w:val="002B4E58"/>
    <w:rsid w:val="003717B2"/>
    <w:rsid w:val="00420E36"/>
    <w:rsid w:val="00576984"/>
    <w:rsid w:val="00661AF5"/>
    <w:rsid w:val="008E036E"/>
    <w:rsid w:val="00AA26C9"/>
    <w:rsid w:val="00AD33C5"/>
    <w:rsid w:val="00B9046C"/>
    <w:rsid w:val="00C1604C"/>
    <w:rsid w:val="00F15628"/>
    <w:rsid w:val="00F360C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D27A4"/>
  <w15:docId w15:val="{278D5E30-B0D6-4504-9456-7BFD412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Verdana" w:eastAsia="Verdana" w:hAnsi="Verdana" w:cs="Verdana"/>
      <w:sz w:val="22"/>
      <w:lang w:val="pt-PT"/>
    </w:rPr>
  </w:style>
  <w:style w:type="paragraph" w:styleId="Ttulo1">
    <w:name w:val="heading 1"/>
    <w:basedOn w:val="Normal"/>
    <w:uiPriority w:val="9"/>
    <w:qFormat/>
    <w:pPr>
      <w:ind w:left="764" w:hanging="569"/>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yperlink1">
    <w:name w:val="Hyperlink1"/>
    <w:rPr>
      <w:color w:val="000080"/>
      <w:u w:val="single"/>
    </w:rPr>
  </w:style>
  <w:style w:type="character" w:customStyle="1" w:styleId="Hyperlink10">
    <w:name w:val="Hyperlink1"/>
    <w:qFormat/>
    <w:rPr>
      <w:color w:val="000080"/>
      <w:u w:val="single"/>
    </w:rPr>
  </w:style>
  <w:style w:type="character" w:styleId="HiperlinkVisitado">
    <w:name w:val="FollowedHyperlink"/>
    <w:qFormat/>
    <w:rPr>
      <w:color w:val="800080"/>
      <w:u w:val="single"/>
    </w:rPr>
  </w:style>
  <w:style w:type="character" w:customStyle="1" w:styleId="RodapChar">
    <w:name w:val="Rodapé Char"/>
    <w:basedOn w:val="Fontepargpadro"/>
    <w:link w:val="Rodap"/>
    <w:uiPriority w:val="99"/>
    <w:qFormat/>
    <w:rsid w:val="000E0A84"/>
    <w:rPr>
      <w:rFonts w:ascii="Verdana" w:eastAsia="Verdana" w:hAnsi="Verdana" w:cs="Verdana"/>
      <w:sz w:val="22"/>
      <w:lang w:val="pt-PT"/>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pPr>
      <w:ind w:left="195"/>
      <w:jc w:val="both"/>
    </w:pPr>
    <w:rPr>
      <w:sz w:val="20"/>
      <w:szCs w:val="20"/>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ind w:left="195"/>
      <w:jc w:val="both"/>
    </w:pPr>
  </w:style>
  <w:style w:type="paragraph" w:customStyle="1" w:styleId="TableParagraph">
    <w:name w:val="Table Paragraph"/>
    <w:basedOn w:val="Normal"/>
    <w:uiPriority w:val="1"/>
    <w:qFormat/>
    <w:pPr>
      <w:ind w:left="110"/>
    </w:p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Default">
    <w:name w:val="Default"/>
    <w:qFormat/>
    <w:rPr>
      <w:rFonts w:ascii="Times New Roman" w:eastAsia="Times New Roman" w:hAnsi="Times New Roman" w:cs="Times New Roman"/>
      <w:color w:val="000000"/>
      <w:kern w:val="2"/>
      <w:sz w:val="24"/>
      <w:szCs w:val="24"/>
      <w:lang w:eastAsia="zh-CN"/>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bealhoeRodap">
    <w:name w:val="Cabeçalho e Rodapé"/>
    <w:basedOn w:val="Normal"/>
    <w:qFormat/>
    <w:pPr>
      <w:suppressLineNumbers/>
      <w:tabs>
        <w:tab w:val="center" w:pos="5023"/>
        <w:tab w:val="right" w:pos="10046"/>
      </w:tabs>
    </w:pPr>
  </w:style>
  <w:style w:type="paragraph" w:customStyle="1" w:styleId="Cabealhoerodap1">
    <w:name w:val="Cabeçalho e rodapé1"/>
    <w:basedOn w:val="Normal"/>
    <w:qFormat/>
  </w:style>
  <w:style w:type="paragraph" w:styleId="Cabealho">
    <w:name w:val="header"/>
    <w:basedOn w:val="CabealhoeRodap"/>
  </w:style>
  <w:style w:type="paragraph" w:customStyle="1" w:styleId="Nivel2">
    <w:name w:val="Nivel 2"/>
    <w:basedOn w:val="Normal"/>
    <w:qFormat/>
    <w:pPr>
      <w:suppressAutoHyphens w:val="0"/>
      <w:spacing w:before="120" w:after="120" w:line="276" w:lineRule="auto"/>
      <w:jc w:val="both"/>
    </w:pPr>
    <w:rPr>
      <w:rFonts w:ascii="Arial" w:eastAsiaTheme="minorHAnsi" w:hAnsi="Arial" w:cs="Arial"/>
      <w:color w:val="000000"/>
    </w:rPr>
  </w:style>
  <w:style w:type="paragraph" w:styleId="NormalWeb">
    <w:name w:val="Normal (Web)"/>
    <w:basedOn w:val="Normal"/>
    <w:qFormat/>
    <w:pPr>
      <w:spacing w:before="280" w:after="280"/>
    </w:pPr>
    <w:rPr>
      <w:sz w:val="24"/>
      <w:szCs w:val="24"/>
    </w:rPr>
  </w:style>
  <w:style w:type="paragraph" w:styleId="Rodap">
    <w:name w:val="footer"/>
    <w:basedOn w:val="Normal"/>
    <w:link w:val="RodapChar"/>
    <w:uiPriority w:val="99"/>
    <w:unhideWhenUsed/>
    <w:rsid w:val="000E0A84"/>
    <w:pPr>
      <w:tabs>
        <w:tab w:val="center" w:pos="4252"/>
        <w:tab w:val="right" w:pos="8504"/>
      </w:tabs>
    </w:pPr>
  </w:style>
  <w:style w:type="paragraph" w:customStyle="1" w:styleId="Contedodatabela">
    <w:name w:val="Conteúdo da tabela"/>
    <w:basedOn w:val="Normal"/>
    <w:qFormat/>
    <w:rsid w:val="005B1EE4"/>
    <w:pPr>
      <w:widowControl/>
      <w:suppressLineNumbers/>
    </w:pPr>
    <w:rPr>
      <w:rFonts w:ascii="Times New Roman" w:eastAsia="Times New Roman" w:hAnsi="Times New Roman" w:cs="Times New Roman"/>
      <w:sz w:val="20"/>
      <w:szCs w:val="20"/>
      <w:lang w:val="pt-BR" w:eastAsia="zh-CN"/>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comgrade">
    <w:name w:val="Table Grid"/>
    <w:basedOn w:val="Tabelanormal"/>
    <w:uiPriority w:val="39"/>
    <w:rsid w:val="002B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sistenciasgp@gmail.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7</Pages>
  <Words>3542</Words>
  <Characters>19130</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Erliton de Mello Braz</cp:lastModifiedBy>
  <cp:revision>23</cp:revision>
  <cp:lastPrinted>2026-04-01T19:12:00Z</cp:lastPrinted>
  <dcterms:created xsi:type="dcterms:W3CDTF">2024-08-09T12:37:00Z</dcterms:created>
  <dcterms:modified xsi:type="dcterms:W3CDTF">2026-04-01T19:13:00Z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Writer</vt:lpwstr>
  </property>
  <property fmtid="{D5CDD505-2E9C-101B-9397-08002B2CF9AE}" pid="4" name="LastSaved">
    <vt:filetime>2024-02-26T00:00:00Z</vt:filetime>
  </property>
</Properties>
</file>